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0F87" w14:textId="13A2D8DA" w:rsidR="00674DA3" w:rsidRPr="0045203E" w:rsidRDefault="00E150B6" w:rsidP="0045203E">
      <w:pPr>
        <w:spacing w:after="0" w:line="480" w:lineRule="auto"/>
        <w:jc w:val="center"/>
        <w:rPr>
          <w:rFonts w:cstheme="minorHAnsi"/>
          <w:b/>
          <w:bCs/>
          <w:sz w:val="24"/>
          <w:szCs w:val="24"/>
          <w:lang w:val="en-US"/>
        </w:rPr>
      </w:pPr>
      <w:bookmarkStart w:id="0" w:name="_Hlk154751375"/>
      <w:proofErr w:type="spellStart"/>
      <w:r w:rsidRPr="0045203E">
        <w:rPr>
          <w:rFonts w:cstheme="minorHAnsi"/>
          <w:b/>
          <w:bCs/>
          <w:sz w:val="24"/>
          <w:szCs w:val="24"/>
          <w:lang w:val="en-US"/>
        </w:rPr>
        <w:t>Generalised</w:t>
      </w:r>
      <w:proofErr w:type="spellEnd"/>
      <w:r w:rsidRPr="0045203E">
        <w:rPr>
          <w:rFonts w:cstheme="minorHAnsi"/>
          <w:b/>
          <w:bCs/>
          <w:sz w:val="24"/>
          <w:szCs w:val="24"/>
          <w:lang w:val="en-US"/>
        </w:rPr>
        <w:t xml:space="preserve"> </w:t>
      </w:r>
      <w:r w:rsidR="00046D77" w:rsidRPr="0045203E">
        <w:rPr>
          <w:rFonts w:cstheme="minorHAnsi"/>
          <w:b/>
          <w:bCs/>
          <w:sz w:val="24"/>
          <w:szCs w:val="24"/>
          <w:lang w:val="en-US"/>
        </w:rPr>
        <w:t>Hypermobility pathway</w:t>
      </w:r>
      <w:r w:rsidR="00566007" w:rsidRPr="0045203E">
        <w:rPr>
          <w:rFonts w:cstheme="minorHAnsi"/>
          <w:b/>
          <w:bCs/>
          <w:sz w:val="24"/>
          <w:szCs w:val="24"/>
          <w:lang w:val="en-US"/>
        </w:rPr>
        <w:t xml:space="preserve"> ELHT</w:t>
      </w:r>
      <w:r w:rsidR="005A240A" w:rsidRPr="0045203E">
        <w:rPr>
          <w:rFonts w:cstheme="minorHAnsi"/>
          <w:b/>
          <w:bCs/>
          <w:sz w:val="24"/>
          <w:szCs w:val="24"/>
          <w:lang w:val="en-US"/>
        </w:rPr>
        <w:t xml:space="preserve"> 2023</w:t>
      </w:r>
    </w:p>
    <w:p w14:paraId="3090D4DB" w14:textId="371E0637" w:rsidR="00674DA3" w:rsidRPr="0045203E" w:rsidRDefault="00674DA3" w:rsidP="0045203E">
      <w:pPr>
        <w:spacing w:after="0" w:line="480" w:lineRule="auto"/>
        <w:jc w:val="center"/>
        <w:rPr>
          <w:rFonts w:cstheme="minorHAnsi"/>
          <w:b/>
          <w:bCs/>
          <w:sz w:val="24"/>
          <w:szCs w:val="24"/>
        </w:rPr>
      </w:pPr>
      <w:r w:rsidRPr="0045203E">
        <w:rPr>
          <w:rFonts w:cstheme="minorHAnsi"/>
          <w:b/>
          <w:bCs/>
          <w:sz w:val="24"/>
          <w:szCs w:val="24"/>
        </w:rPr>
        <w:t>Assessment and referral of the patient with suspected hypermobility</w:t>
      </w:r>
      <w:r w:rsidR="0045203E" w:rsidRPr="0045203E">
        <w:rPr>
          <w:rFonts w:cstheme="minorHAnsi"/>
          <w:b/>
          <w:bCs/>
          <w:sz w:val="24"/>
          <w:szCs w:val="24"/>
        </w:rPr>
        <w:t>/ hypermobility spectrum disorder</w:t>
      </w:r>
    </w:p>
    <w:p w14:paraId="7A0B38B3" w14:textId="1EA942FE" w:rsidR="0045203E" w:rsidRPr="0045203E" w:rsidRDefault="0045203E" w:rsidP="0045203E">
      <w:pPr>
        <w:spacing w:after="0" w:line="480" w:lineRule="auto"/>
        <w:jc w:val="both"/>
        <w:rPr>
          <w:rFonts w:cstheme="minorHAnsi"/>
          <w:b/>
          <w:bCs/>
          <w:sz w:val="24"/>
          <w:szCs w:val="24"/>
        </w:rPr>
      </w:pPr>
      <w:r w:rsidRPr="0045203E">
        <w:rPr>
          <w:rFonts w:cstheme="minorHAnsi"/>
          <w:b/>
          <w:bCs/>
          <w:sz w:val="24"/>
          <w:szCs w:val="24"/>
        </w:rPr>
        <w:t xml:space="preserve">A note for referrers </w:t>
      </w:r>
    </w:p>
    <w:p w14:paraId="69D2A987" w14:textId="04DADD1B" w:rsidR="0045203E" w:rsidRPr="0045203E" w:rsidRDefault="0045203E" w:rsidP="0045203E">
      <w:pPr>
        <w:pStyle w:val="ListParagraph"/>
        <w:numPr>
          <w:ilvl w:val="0"/>
          <w:numId w:val="10"/>
        </w:numPr>
        <w:spacing w:after="0" w:line="480" w:lineRule="auto"/>
        <w:jc w:val="both"/>
        <w:rPr>
          <w:rFonts w:cstheme="minorHAnsi"/>
          <w:b/>
          <w:bCs/>
        </w:rPr>
      </w:pPr>
      <w:r w:rsidRPr="0045203E">
        <w:rPr>
          <w:rFonts w:cstheme="minorHAnsi"/>
          <w:b/>
          <w:bCs/>
        </w:rPr>
        <w:t xml:space="preserve">The IMPReS (including MSK, Pain and </w:t>
      </w:r>
      <w:r w:rsidR="00657528">
        <w:rPr>
          <w:rFonts w:cstheme="minorHAnsi"/>
          <w:b/>
          <w:bCs/>
        </w:rPr>
        <w:t>R</w:t>
      </w:r>
      <w:r w:rsidRPr="0045203E">
        <w:rPr>
          <w:rFonts w:cstheme="minorHAnsi"/>
          <w:b/>
          <w:bCs/>
        </w:rPr>
        <w:t xml:space="preserve">heumatology departments) do not offer a diagnostic service for </w:t>
      </w:r>
      <w:proofErr w:type="spellStart"/>
      <w:r w:rsidRPr="0045203E">
        <w:rPr>
          <w:rFonts w:cstheme="minorHAnsi"/>
          <w:b/>
          <w:bCs/>
        </w:rPr>
        <w:t>Ehler-danlos</w:t>
      </w:r>
      <w:proofErr w:type="spellEnd"/>
      <w:r w:rsidRPr="0045203E">
        <w:rPr>
          <w:rFonts w:cstheme="minorHAnsi"/>
          <w:b/>
          <w:bCs/>
        </w:rPr>
        <w:t xml:space="preserve"> Syndrome or hypermobility spectrum disorders (HSD). </w:t>
      </w:r>
    </w:p>
    <w:p w14:paraId="654811A2" w14:textId="34CA9647" w:rsidR="0045203E" w:rsidRPr="0045203E" w:rsidRDefault="0045203E" w:rsidP="0045203E">
      <w:pPr>
        <w:pStyle w:val="ListParagraph"/>
        <w:numPr>
          <w:ilvl w:val="0"/>
          <w:numId w:val="10"/>
        </w:numPr>
        <w:spacing w:after="0" w:line="480" w:lineRule="auto"/>
        <w:jc w:val="both"/>
        <w:rPr>
          <w:rFonts w:cstheme="minorHAnsi"/>
        </w:rPr>
      </w:pPr>
      <w:r w:rsidRPr="0045203E">
        <w:rPr>
          <w:rFonts w:cstheme="minorHAnsi"/>
          <w:b/>
          <w:bCs/>
        </w:rPr>
        <w:t>Symptomatic patients with hypermobility spectrum disorder (HSD) or hypermobile Ehlers Danlos syndrome (</w:t>
      </w:r>
      <w:proofErr w:type="spellStart"/>
      <w:r w:rsidRPr="0045203E">
        <w:rPr>
          <w:rFonts w:cstheme="minorHAnsi"/>
          <w:b/>
          <w:bCs/>
        </w:rPr>
        <w:t>hEDS</w:t>
      </w:r>
      <w:proofErr w:type="spellEnd"/>
      <w:r w:rsidRPr="0045203E">
        <w:rPr>
          <w:rFonts w:cstheme="minorHAnsi"/>
          <w:b/>
          <w:bCs/>
        </w:rPr>
        <w:t>) can generally be diagnosed and often managed in primary care.</w:t>
      </w:r>
      <w:r>
        <w:rPr>
          <w:rFonts w:cstheme="minorHAnsi"/>
        </w:rPr>
        <w:t xml:space="preserve"> They</w:t>
      </w:r>
      <w:r w:rsidRPr="0045203E">
        <w:rPr>
          <w:rFonts w:cstheme="minorHAnsi"/>
        </w:rPr>
        <w:t xml:space="preserve"> are </w:t>
      </w:r>
      <w:r w:rsidRPr="0045203E">
        <w:rPr>
          <w:rFonts w:cstheme="minorHAnsi"/>
          <w:b/>
          <w:bCs/>
        </w:rPr>
        <w:t>not</w:t>
      </w:r>
      <w:r w:rsidRPr="0045203E">
        <w:rPr>
          <w:rFonts w:cstheme="minorHAnsi"/>
        </w:rPr>
        <w:t xml:space="preserve"> at risk of serious medical complications from their condition. </w:t>
      </w:r>
      <w:r w:rsidRPr="0045203E">
        <w:rPr>
          <w:rFonts w:cstheme="minorHAnsi"/>
          <w:lang w:val="en-US"/>
        </w:rPr>
        <w:t xml:space="preserve">These patients do not require a referral to a rheumatologist as HDCTs are neither inflammatory nor autoimmune conditions. </w:t>
      </w:r>
      <w:r w:rsidRPr="0045203E">
        <w:rPr>
          <w:rFonts w:cstheme="minorHAnsi"/>
        </w:rPr>
        <w:t xml:space="preserve"> </w:t>
      </w:r>
      <w:r w:rsidRPr="0045203E">
        <w:rPr>
          <w:rFonts w:cstheme="minorHAnsi"/>
          <w:lang w:val="en-US"/>
        </w:rPr>
        <w:t xml:space="preserve">They do not require referral to a geneticist as there is no genetic test for HSD or </w:t>
      </w:r>
      <w:proofErr w:type="spellStart"/>
      <w:r w:rsidRPr="0045203E">
        <w:rPr>
          <w:rFonts w:cstheme="minorHAnsi"/>
          <w:lang w:val="en-US"/>
        </w:rPr>
        <w:t>hEDS</w:t>
      </w:r>
      <w:proofErr w:type="spellEnd"/>
      <w:r w:rsidRPr="0045203E">
        <w:rPr>
          <w:rFonts w:cstheme="minorHAnsi"/>
          <w:lang w:val="en-US"/>
        </w:rPr>
        <w:t>.</w:t>
      </w:r>
    </w:p>
    <w:p w14:paraId="5E7BBBE0" w14:textId="7A2797E0" w:rsidR="0045203E" w:rsidRPr="0045203E" w:rsidRDefault="0045203E" w:rsidP="0045203E">
      <w:pPr>
        <w:pStyle w:val="ListParagraph"/>
        <w:numPr>
          <w:ilvl w:val="0"/>
          <w:numId w:val="10"/>
        </w:numPr>
        <w:spacing w:after="0" w:line="480" w:lineRule="auto"/>
        <w:jc w:val="both"/>
        <w:rPr>
          <w:rFonts w:cstheme="minorHAnsi"/>
        </w:rPr>
      </w:pPr>
      <w:r w:rsidRPr="0045203E">
        <w:rPr>
          <w:rFonts w:cstheme="minorHAnsi"/>
          <w:b/>
          <w:bCs/>
        </w:rPr>
        <w:t>If Classical EDS (</w:t>
      </w:r>
      <w:proofErr w:type="spellStart"/>
      <w:r w:rsidRPr="0045203E">
        <w:rPr>
          <w:rFonts w:cstheme="minorHAnsi"/>
          <w:b/>
          <w:bCs/>
        </w:rPr>
        <w:t>cEDS</w:t>
      </w:r>
      <w:proofErr w:type="spellEnd"/>
      <w:r w:rsidRPr="0045203E">
        <w:rPr>
          <w:rFonts w:cstheme="minorHAnsi"/>
          <w:b/>
          <w:bCs/>
        </w:rPr>
        <w:t>) or Vascular EDS (</w:t>
      </w:r>
      <w:proofErr w:type="spellStart"/>
      <w:r w:rsidRPr="0045203E">
        <w:rPr>
          <w:rFonts w:cstheme="minorHAnsi"/>
          <w:b/>
          <w:bCs/>
        </w:rPr>
        <w:t>vEDS</w:t>
      </w:r>
      <w:proofErr w:type="spellEnd"/>
      <w:r w:rsidRPr="0045203E">
        <w:rPr>
          <w:rFonts w:cstheme="minorHAnsi"/>
          <w:b/>
          <w:bCs/>
        </w:rPr>
        <w:t>) is suspected, please refer to directly to genetics or to dermatology/cardiology if there is diagnostic uncertainty after initial primary care workup.</w:t>
      </w:r>
    </w:p>
    <w:p w14:paraId="2FE24A00" w14:textId="77777777" w:rsidR="0045203E" w:rsidRPr="0045203E" w:rsidRDefault="0045203E" w:rsidP="0045203E">
      <w:pPr>
        <w:pStyle w:val="ListParagraph"/>
        <w:numPr>
          <w:ilvl w:val="0"/>
          <w:numId w:val="10"/>
        </w:numPr>
        <w:spacing w:after="0" w:line="480" w:lineRule="auto"/>
        <w:jc w:val="both"/>
        <w:rPr>
          <w:rFonts w:cstheme="minorHAnsi"/>
          <w:lang w:val="en-US"/>
        </w:rPr>
      </w:pPr>
      <w:r w:rsidRPr="0045203E">
        <w:rPr>
          <w:rFonts w:cstheme="minorHAnsi"/>
          <w:lang w:val="en-US"/>
        </w:rPr>
        <w:t>Rare and serious subtypes of EDS may require referral to a geneticist and often a non-rheumatology specialist to investigate and manage the non-joint related complications from their condition.</w:t>
      </w:r>
    </w:p>
    <w:p w14:paraId="5BFA642F" w14:textId="0C2D0882" w:rsidR="0045203E" w:rsidRPr="0045203E" w:rsidRDefault="0045203E" w:rsidP="0045203E">
      <w:pPr>
        <w:spacing w:after="0" w:line="480" w:lineRule="auto"/>
        <w:ind w:left="360"/>
        <w:jc w:val="both"/>
        <w:rPr>
          <w:rFonts w:cstheme="minorHAnsi"/>
          <w:b/>
          <w:bCs/>
          <w:sz w:val="24"/>
          <w:szCs w:val="24"/>
        </w:rPr>
      </w:pPr>
      <w:r w:rsidRPr="0045203E">
        <w:rPr>
          <w:rFonts w:cstheme="minorHAnsi"/>
          <w:b/>
          <w:bCs/>
          <w:sz w:val="24"/>
          <w:szCs w:val="24"/>
        </w:rPr>
        <w:t>Suggested Primary care workup.</w:t>
      </w:r>
    </w:p>
    <w:p w14:paraId="36AC28B0" w14:textId="78585D0C" w:rsidR="0045203E" w:rsidRDefault="0045203E" w:rsidP="0045203E">
      <w:pPr>
        <w:pStyle w:val="ListParagraph"/>
        <w:numPr>
          <w:ilvl w:val="0"/>
          <w:numId w:val="9"/>
        </w:numPr>
        <w:spacing w:after="0" w:line="480" w:lineRule="auto"/>
        <w:jc w:val="both"/>
        <w:rPr>
          <w:rFonts w:cstheme="minorHAnsi"/>
        </w:rPr>
      </w:pPr>
      <w:r w:rsidRPr="0045203E">
        <w:rPr>
          <w:rFonts w:cstheme="minorHAnsi"/>
        </w:rPr>
        <w:t xml:space="preserve">Assess for joint hypermobility using a validated scoring system for example the </w:t>
      </w:r>
      <w:hyperlink r:id="rId8" w:history="1">
        <w:r w:rsidRPr="0088024C">
          <w:rPr>
            <w:rStyle w:val="Hyperlink"/>
            <w:rFonts w:cstheme="minorHAnsi"/>
          </w:rPr>
          <w:t>Beighton’s score.</w:t>
        </w:r>
      </w:hyperlink>
      <w:r w:rsidRPr="0045203E">
        <w:rPr>
          <w:rFonts w:cstheme="minorHAnsi"/>
        </w:rPr>
        <w:t xml:space="preserve"> </w:t>
      </w:r>
    </w:p>
    <w:p w14:paraId="53CF76EB" w14:textId="45DD8D41" w:rsidR="0045203E" w:rsidRPr="0045203E" w:rsidRDefault="0045203E" w:rsidP="0045203E">
      <w:pPr>
        <w:pStyle w:val="ListParagraph"/>
        <w:numPr>
          <w:ilvl w:val="0"/>
          <w:numId w:val="9"/>
        </w:numPr>
        <w:spacing w:after="0" w:line="480" w:lineRule="auto"/>
        <w:jc w:val="both"/>
        <w:rPr>
          <w:rFonts w:cstheme="minorHAnsi"/>
        </w:rPr>
      </w:pPr>
      <w:r w:rsidRPr="0045203E">
        <w:rPr>
          <w:rFonts w:cstheme="minorHAnsi"/>
        </w:rPr>
        <w:t xml:space="preserve">Examine the skin for </w:t>
      </w:r>
      <w:r w:rsidR="0088024C" w:rsidRPr="0045203E">
        <w:rPr>
          <w:rFonts w:cstheme="minorHAnsi"/>
        </w:rPr>
        <w:t>scarring,</w:t>
      </w:r>
      <w:r w:rsidRPr="0045203E">
        <w:rPr>
          <w:rFonts w:cstheme="minorHAnsi"/>
        </w:rPr>
        <w:t xml:space="preserve"> haemosiderin deposits, abnormal elasticity, abnormal translucency</w:t>
      </w:r>
      <w:r w:rsidR="0088024C">
        <w:rPr>
          <w:rFonts w:cstheme="minorHAnsi"/>
        </w:rPr>
        <w:t>.</w:t>
      </w:r>
    </w:p>
    <w:p w14:paraId="5911FD38" w14:textId="77777777" w:rsidR="0045203E" w:rsidRPr="0045203E" w:rsidRDefault="0045203E" w:rsidP="0045203E">
      <w:pPr>
        <w:pStyle w:val="ListParagraph"/>
        <w:numPr>
          <w:ilvl w:val="0"/>
          <w:numId w:val="9"/>
        </w:numPr>
        <w:spacing w:after="0" w:line="480" w:lineRule="auto"/>
        <w:jc w:val="both"/>
        <w:rPr>
          <w:rFonts w:cstheme="minorHAnsi"/>
        </w:rPr>
      </w:pPr>
      <w:r w:rsidRPr="0045203E">
        <w:rPr>
          <w:rFonts w:cstheme="minorHAnsi"/>
        </w:rPr>
        <w:t xml:space="preserve">Examine the cardiovascular system. Specifically ask about a family history of early cardiovascular related death. </w:t>
      </w:r>
    </w:p>
    <w:p w14:paraId="7D30E121" w14:textId="36418581" w:rsidR="00674DA3" w:rsidRPr="0045203E" w:rsidRDefault="0045203E" w:rsidP="0045203E">
      <w:pPr>
        <w:pStyle w:val="ListParagraph"/>
        <w:numPr>
          <w:ilvl w:val="0"/>
          <w:numId w:val="9"/>
        </w:numPr>
        <w:spacing w:after="0" w:line="480" w:lineRule="auto"/>
        <w:jc w:val="both"/>
        <w:rPr>
          <w:rFonts w:cstheme="minorHAnsi"/>
        </w:rPr>
      </w:pPr>
      <w:r w:rsidRPr="0045203E">
        <w:rPr>
          <w:rFonts w:cstheme="minorHAnsi"/>
        </w:rPr>
        <w:lastRenderedPageBreak/>
        <w:t xml:space="preserve">Assess the patient for features of </w:t>
      </w:r>
      <w:proofErr w:type="spellStart"/>
      <w:r w:rsidRPr="0045203E">
        <w:rPr>
          <w:rFonts w:cstheme="minorHAnsi"/>
        </w:rPr>
        <w:t>Marfans</w:t>
      </w:r>
      <w:proofErr w:type="spellEnd"/>
      <w:r w:rsidRPr="0045203E">
        <w:rPr>
          <w:rFonts w:cstheme="minorHAnsi"/>
        </w:rPr>
        <w:t xml:space="preserve"> syndrome against the Ghent criteria. </w:t>
      </w:r>
    </w:p>
    <w:p w14:paraId="5739A84C" w14:textId="49EFD1B4" w:rsidR="00674DA3" w:rsidRPr="0045203E" w:rsidRDefault="00674DA3" w:rsidP="0045203E">
      <w:pPr>
        <w:spacing w:after="0" w:line="480" w:lineRule="auto"/>
        <w:jc w:val="both"/>
        <w:rPr>
          <w:rFonts w:cstheme="minorHAnsi"/>
          <w:b/>
          <w:bCs/>
        </w:rPr>
      </w:pPr>
      <w:r w:rsidRPr="0045203E">
        <w:rPr>
          <w:rFonts w:cstheme="minorHAnsi"/>
          <w:b/>
          <w:bCs/>
        </w:rPr>
        <w:t>Referral</w:t>
      </w:r>
      <w:r w:rsidR="0045203E" w:rsidRPr="0045203E">
        <w:rPr>
          <w:rFonts w:cstheme="minorHAnsi"/>
          <w:b/>
          <w:bCs/>
        </w:rPr>
        <w:t xml:space="preserve"> pathways</w:t>
      </w:r>
    </w:p>
    <w:p w14:paraId="6E996505" w14:textId="77777777" w:rsidR="0045203E" w:rsidRPr="0045203E" w:rsidRDefault="0045203E" w:rsidP="0045203E">
      <w:pPr>
        <w:pStyle w:val="ListParagraph"/>
        <w:numPr>
          <w:ilvl w:val="0"/>
          <w:numId w:val="9"/>
        </w:numPr>
        <w:spacing w:after="0" w:line="480" w:lineRule="auto"/>
        <w:jc w:val="both"/>
        <w:rPr>
          <w:rFonts w:cstheme="minorHAnsi"/>
        </w:rPr>
      </w:pPr>
      <w:r w:rsidRPr="0045203E">
        <w:rPr>
          <w:rFonts w:cstheme="minorHAnsi"/>
        </w:rPr>
        <w:t>In symptomatic generalised hypermobility please refer to physiotherapy for advice and self-management (if the patient is happy to engage)</w:t>
      </w:r>
    </w:p>
    <w:p w14:paraId="59FA4872" w14:textId="444B797F" w:rsidR="00674DA3" w:rsidRPr="0045203E" w:rsidRDefault="0045203E" w:rsidP="00674DA3">
      <w:pPr>
        <w:pStyle w:val="ListParagraph"/>
        <w:numPr>
          <w:ilvl w:val="0"/>
          <w:numId w:val="9"/>
        </w:numPr>
        <w:spacing w:after="0" w:line="480" w:lineRule="auto"/>
        <w:jc w:val="both"/>
        <w:rPr>
          <w:rFonts w:cstheme="minorHAnsi"/>
        </w:rPr>
      </w:pPr>
      <w:r w:rsidRPr="0045203E">
        <w:rPr>
          <w:rFonts w:cstheme="minorHAnsi"/>
        </w:rPr>
        <w:t>For patients presenting with fibromyalgia type general widespread pain along with hypermobility, please direct to appropriate resources for FM e.g. Versus Arthritis.</w:t>
      </w:r>
    </w:p>
    <w:p w14:paraId="1E80E79D" w14:textId="610EC8AB" w:rsidR="0045203E" w:rsidRPr="0045203E" w:rsidRDefault="0045203E" w:rsidP="00674DA3">
      <w:pPr>
        <w:pStyle w:val="ListParagraph"/>
        <w:numPr>
          <w:ilvl w:val="0"/>
          <w:numId w:val="9"/>
        </w:numPr>
        <w:spacing w:after="0" w:line="480" w:lineRule="auto"/>
        <w:jc w:val="both"/>
        <w:rPr>
          <w:rFonts w:cstheme="minorHAnsi"/>
        </w:rPr>
      </w:pPr>
      <w:r w:rsidRPr="0045203E">
        <w:rPr>
          <w:rFonts w:cstheme="minorHAnsi"/>
        </w:rPr>
        <w:t xml:space="preserve">When referring to the physiotherapy department, you will be asked to confirm a Ghent score &lt; 7, no concerning skin features suggestive of </w:t>
      </w:r>
      <w:proofErr w:type="spellStart"/>
      <w:r w:rsidRPr="0045203E">
        <w:rPr>
          <w:rFonts w:cstheme="minorHAnsi"/>
        </w:rPr>
        <w:t>cEDS</w:t>
      </w:r>
      <w:proofErr w:type="spellEnd"/>
      <w:r w:rsidRPr="0045203E">
        <w:rPr>
          <w:rFonts w:cstheme="minorHAnsi"/>
        </w:rPr>
        <w:t xml:space="preserve"> or </w:t>
      </w:r>
      <w:proofErr w:type="spellStart"/>
      <w:r w:rsidRPr="0045203E">
        <w:rPr>
          <w:rFonts w:cstheme="minorHAnsi"/>
        </w:rPr>
        <w:t>vEDS</w:t>
      </w:r>
      <w:proofErr w:type="spellEnd"/>
      <w:r w:rsidRPr="0045203E">
        <w:rPr>
          <w:rFonts w:cstheme="minorHAnsi"/>
        </w:rPr>
        <w:t>, and no concerning cardiovascular findings on clinical examination.</w:t>
      </w:r>
    </w:p>
    <w:p w14:paraId="0F353811" w14:textId="1A7674CB" w:rsidR="0045203E" w:rsidRPr="0045203E" w:rsidRDefault="0045203E" w:rsidP="0045203E">
      <w:pPr>
        <w:pStyle w:val="ListParagraph"/>
        <w:numPr>
          <w:ilvl w:val="0"/>
          <w:numId w:val="9"/>
        </w:numPr>
        <w:spacing w:after="0" w:line="480" w:lineRule="auto"/>
        <w:rPr>
          <w:rFonts w:cstheme="minorHAnsi"/>
        </w:rPr>
      </w:pPr>
      <w:r w:rsidRPr="0045203E">
        <w:rPr>
          <w:rFonts w:cstheme="minorHAnsi"/>
        </w:rPr>
        <w:t>If the patient is struggling to manage their symptoms despite physiotherapy and self-management, please consider a referral to pain clinic.</w:t>
      </w:r>
    </w:p>
    <w:p w14:paraId="0B6886CC" w14:textId="77777777" w:rsidR="00674DA3" w:rsidRPr="0045203E" w:rsidRDefault="00674DA3" w:rsidP="00674DA3">
      <w:pPr>
        <w:pStyle w:val="ListParagraph"/>
        <w:numPr>
          <w:ilvl w:val="0"/>
          <w:numId w:val="9"/>
        </w:numPr>
        <w:spacing w:after="0" w:line="480" w:lineRule="auto"/>
        <w:rPr>
          <w:rFonts w:cstheme="minorHAnsi"/>
        </w:rPr>
      </w:pPr>
      <w:r w:rsidRPr="0045203E">
        <w:rPr>
          <w:rFonts w:cstheme="minorHAnsi"/>
        </w:rPr>
        <w:t xml:space="preserve">If the Ghent score is over 7 refer to genetics for suspected </w:t>
      </w:r>
      <w:proofErr w:type="spellStart"/>
      <w:r w:rsidRPr="0045203E">
        <w:rPr>
          <w:rFonts w:cstheme="minorHAnsi"/>
        </w:rPr>
        <w:t>Marfans</w:t>
      </w:r>
      <w:proofErr w:type="spellEnd"/>
      <w:r w:rsidRPr="0045203E">
        <w:rPr>
          <w:rFonts w:cstheme="minorHAnsi"/>
        </w:rPr>
        <w:t xml:space="preserve"> syndrome.</w:t>
      </w:r>
    </w:p>
    <w:p w14:paraId="4407F708" w14:textId="141D5ECE" w:rsidR="00674DA3" w:rsidRPr="0045203E" w:rsidRDefault="00674DA3" w:rsidP="00674DA3">
      <w:pPr>
        <w:pStyle w:val="ListParagraph"/>
        <w:numPr>
          <w:ilvl w:val="0"/>
          <w:numId w:val="9"/>
        </w:numPr>
        <w:spacing w:after="0" w:line="480" w:lineRule="auto"/>
        <w:rPr>
          <w:rFonts w:cstheme="minorHAnsi"/>
        </w:rPr>
      </w:pPr>
      <w:r w:rsidRPr="0045203E">
        <w:rPr>
          <w:rFonts w:cstheme="minorHAnsi"/>
        </w:rPr>
        <w:t xml:space="preserve">If the dermatology assessment is consistent with </w:t>
      </w:r>
      <w:proofErr w:type="spellStart"/>
      <w:r w:rsidRPr="0045203E">
        <w:rPr>
          <w:rFonts w:cstheme="minorHAnsi"/>
        </w:rPr>
        <w:t>cEDS</w:t>
      </w:r>
      <w:proofErr w:type="spellEnd"/>
      <w:r w:rsidRPr="0045203E">
        <w:rPr>
          <w:rFonts w:cstheme="minorHAnsi"/>
        </w:rPr>
        <w:t xml:space="preserve"> or </w:t>
      </w:r>
      <w:proofErr w:type="spellStart"/>
      <w:r w:rsidRPr="0045203E">
        <w:rPr>
          <w:rFonts w:cstheme="minorHAnsi"/>
        </w:rPr>
        <w:t>vEDS</w:t>
      </w:r>
      <w:proofErr w:type="spellEnd"/>
      <w:r w:rsidRPr="0045203E">
        <w:rPr>
          <w:rFonts w:cstheme="minorHAnsi"/>
        </w:rPr>
        <w:t xml:space="preserve"> refer to </w:t>
      </w:r>
      <w:r w:rsidR="0045203E" w:rsidRPr="0045203E">
        <w:rPr>
          <w:rFonts w:cstheme="minorHAnsi"/>
        </w:rPr>
        <w:t>genetics or</w:t>
      </w:r>
      <w:r w:rsidRPr="0045203E">
        <w:rPr>
          <w:rFonts w:cstheme="minorHAnsi"/>
        </w:rPr>
        <w:t xml:space="preserve"> refer to dermatology if the diagnosis is in doubt.</w:t>
      </w:r>
    </w:p>
    <w:p w14:paraId="009CCD38" w14:textId="77777777" w:rsidR="00674DA3" w:rsidRPr="0045203E" w:rsidRDefault="00674DA3" w:rsidP="00674DA3">
      <w:pPr>
        <w:pStyle w:val="ListParagraph"/>
        <w:numPr>
          <w:ilvl w:val="0"/>
          <w:numId w:val="9"/>
        </w:numPr>
        <w:spacing w:after="0" w:line="480" w:lineRule="auto"/>
        <w:rPr>
          <w:rFonts w:cstheme="minorHAnsi"/>
        </w:rPr>
      </w:pPr>
      <w:r w:rsidRPr="0045203E">
        <w:rPr>
          <w:rFonts w:cstheme="minorHAnsi"/>
        </w:rPr>
        <w:t xml:space="preserve">If the cardiovascular assessment is abnormal refer to cardiology or if </w:t>
      </w:r>
      <w:proofErr w:type="spellStart"/>
      <w:r w:rsidRPr="0045203E">
        <w:rPr>
          <w:rFonts w:cstheme="minorHAnsi"/>
        </w:rPr>
        <w:t>vEDS</w:t>
      </w:r>
      <w:proofErr w:type="spellEnd"/>
      <w:r w:rsidRPr="0045203E">
        <w:rPr>
          <w:rFonts w:cstheme="minorHAnsi"/>
        </w:rPr>
        <w:t xml:space="preserve"> is suspected, refer to genetics.</w:t>
      </w:r>
    </w:p>
    <w:bookmarkEnd w:id="0"/>
    <w:p w14:paraId="5C7A44A2" w14:textId="77777777" w:rsidR="00674DA3" w:rsidRPr="0045203E" w:rsidRDefault="00674DA3" w:rsidP="00674DA3">
      <w:pPr>
        <w:spacing w:after="0" w:line="480" w:lineRule="auto"/>
        <w:rPr>
          <w:rFonts w:cstheme="minorHAnsi"/>
        </w:rPr>
      </w:pPr>
    </w:p>
    <w:p w14:paraId="48925342" w14:textId="4D6B4FCF" w:rsidR="00674DA3" w:rsidRPr="0045203E" w:rsidRDefault="00674DA3" w:rsidP="001937F7">
      <w:pPr>
        <w:spacing w:after="0" w:line="480" w:lineRule="auto"/>
        <w:rPr>
          <w:rFonts w:cstheme="minorHAnsi"/>
        </w:rPr>
      </w:pPr>
    </w:p>
    <w:p w14:paraId="28E19DA7" w14:textId="7269E742" w:rsidR="0045203E" w:rsidRPr="0045203E" w:rsidRDefault="0045203E" w:rsidP="001937F7">
      <w:pPr>
        <w:spacing w:after="0" w:line="480" w:lineRule="auto"/>
        <w:rPr>
          <w:rFonts w:cstheme="minorHAnsi"/>
        </w:rPr>
      </w:pPr>
    </w:p>
    <w:p w14:paraId="63D9B5C7" w14:textId="321F753A" w:rsidR="0045203E" w:rsidRPr="0045203E" w:rsidRDefault="0045203E" w:rsidP="001937F7">
      <w:pPr>
        <w:spacing w:after="0" w:line="480" w:lineRule="auto"/>
        <w:rPr>
          <w:rFonts w:cstheme="minorHAnsi"/>
        </w:rPr>
      </w:pPr>
    </w:p>
    <w:p w14:paraId="7BE0F50E" w14:textId="002602C4" w:rsidR="0045203E" w:rsidRPr="0045203E" w:rsidRDefault="0045203E" w:rsidP="001937F7">
      <w:pPr>
        <w:spacing w:after="0" w:line="480" w:lineRule="auto"/>
        <w:rPr>
          <w:rFonts w:cstheme="minorHAnsi"/>
        </w:rPr>
      </w:pPr>
    </w:p>
    <w:p w14:paraId="4D44C33D" w14:textId="4F0E33C2" w:rsidR="0045203E" w:rsidRDefault="0045203E" w:rsidP="001937F7">
      <w:pPr>
        <w:spacing w:after="0" w:line="480" w:lineRule="auto"/>
        <w:rPr>
          <w:rFonts w:cstheme="minorHAnsi"/>
        </w:rPr>
      </w:pPr>
    </w:p>
    <w:p w14:paraId="6EE48752" w14:textId="50283991" w:rsidR="00264E0F" w:rsidRDefault="00264E0F" w:rsidP="001937F7">
      <w:pPr>
        <w:spacing w:after="0" w:line="480" w:lineRule="auto"/>
        <w:rPr>
          <w:rFonts w:cstheme="minorHAnsi"/>
        </w:rPr>
      </w:pPr>
    </w:p>
    <w:p w14:paraId="3235555B" w14:textId="77777777" w:rsidR="00264E0F" w:rsidRPr="0045203E" w:rsidRDefault="00264E0F" w:rsidP="001937F7">
      <w:pPr>
        <w:spacing w:after="0" w:line="480" w:lineRule="auto"/>
        <w:rPr>
          <w:rFonts w:cstheme="minorHAnsi"/>
        </w:rPr>
      </w:pPr>
    </w:p>
    <w:p w14:paraId="211FA7A8" w14:textId="77777777" w:rsidR="0045203E" w:rsidRPr="0045203E" w:rsidRDefault="0045203E" w:rsidP="001937F7">
      <w:pPr>
        <w:spacing w:after="0" w:line="480" w:lineRule="auto"/>
        <w:rPr>
          <w:rFonts w:cstheme="minorHAnsi"/>
        </w:rPr>
      </w:pPr>
    </w:p>
    <w:p w14:paraId="3ED74D7D" w14:textId="77777777" w:rsidR="00723A5D" w:rsidRPr="0045203E" w:rsidRDefault="00723A5D" w:rsidP="001937F7">
      <w:pPr>
        <w:spacing w:after="0" w:line="480" w:lineRule="auto"/>
        <w:rPr>
          <w:rFonts w:cstheme="minorHAnsi"/>
        </w:rPr>
      </w:pPr>
    </w:p>
    <w:p w14:paraId="6178771B" w14:textId="2961C121" w:rsidR="00723A5D" w:rsidRPr="0045203E" w:rsidRDefault="00723A5D" w:rsidP="001937F7">
      <w:pPr>
        <w:spacing w:after="0" w:line="480" w:lineRule="auto"/>
        <w:rPr>
          <w:rFonts w:cstheme="minorHAnsi"/>
          <w:b/>
          <w:bCs/>
        </w:rPr>
      </w:pPr>
      <w:r w:rsidRPr="0045203E">
        <w:rPr>
          <w:rFonts w:cstheme="minorHAnsi"/>
          <w:b/>
          <w:bCs/>
        </w:rPr>
        <w:lastRenderedPageBreak/>
        <w:t>Hypermobility spectrum disorders (HSD) and hereditary disorders of connective tissue (HDCT)</w:t>
      </w:r>
    </w:p>
    <w:p w14:paraId="689FC586" w14:textId="77777777" w:rsidR="00566007" w:rsidRPr="0045203E" w:rsidRDefault="00566007" w:rsidP="001937F7">
      <w:pPr>
        <w:spacing w:after="0" w:line="480" w:lineRule="auto"/>
        <w:rPr>
          <w:rFonts w:cstheme="minorHAnsi"/>
          <w:lang w:val="en-US"/>
        </w:rPr>
      </w:pPr>
    </w:p>
    <w:p w14:paraId="6CC7D870" w14:textId="63C460CB" w:rsidR="00A23103" w:rsidRPr="0045203E" w:rsidRDefault="00A23103" w:rsidP="001937F7">
      <w:pPr>
        <w:spacing w:after="0" w:line="480" w:lineRule="auto"/>
        <w:rPr>
          <w:rFonts w:cstheme="minorHAnsi"/>
          <w:lang w:val="en-US"/>
        </w:rPr>
      </w:pPr>
      <w:r w:rsidRPr="0045203E">
        <w:rPr>
          <w:rFonts w:cstheme="minorHAnsi"/>
          <w:lang w:val="en-US"/>
        </w:rPr>
        <w:t>Hereditary disorders of connective tissue (HDCT)</w:t>
      </w:r>
      <w:r w:rsidR="00B034C7" w:rsidRPr="0045203E">
        <w:rPr>
          <w:rFonts w:cstheme="minorHAnsi"/>
          <w:lang w:val="en-US"/>
        </w:rPr>
        <w:t xml:space="preserve"> are caused by abnormalities in the structure or synthesis of extracellular matrix molecules for example collagen, </w:t>
      </w:r>
      <w:proofErr w:type="gramStart"/>
      <w:r w:rsidR="00B034C7" w:rsidRPr="0045203E">
        <w:rPr>
          <w:rFonts w:cstheme="minorHAnsi"/>
          <w:lang w:val="en-US"/>
        </w:rPr>
        <w:t>elastin</w:t>
      </w:r>
      <w:proofErr w:type="gramEnd"/>
      <w:r w:rsidR="00B034C7" w:rsidRPr="0045203E">
        <w:rPr>
          <w:rFonts w:cstheme="minorHAnsi"/>
          <w:lang w:val="en-US"/>
        </w:rPr>
        <w:t xml:space="preserve"> and muco-polysaccharides. </w:t>
      </w:r>
    </w:p>
    <w:p w14:paraId="791A0CA4" w14:textId="77777777" w:rsidR="00B92BDC" w:rsidRPr="0045203E" w:rsidRDefault="00B92BDC" w:rsidP="001937F7">
      <w:pPr>
        <w:spacing w:after="0" w:line="480" w:lineRule="auto"/>
        <w:rPr>
          <w:rFonts w:cstheme="minorHAnsi"/>
          <w:lang w:val="en-US"/>
        </w:rPr>
      </w:pPr>
    </w:p>
    <w:p w14:paraId="4E08BE6C" w14:textId="4886EDD6" w:rsidR="00A23103" w:rsidRPr="0045203E" w:rsidRDefault="00B00280" w:rsidP="001937F7">
      <w:pPr>
        <w:spacing w:after="0" w:line="480" w:lineRule="auto"/>
        <w:rPr>
          <w:rFonts w:cstheme="minorHAnsi"/>
          <w:lang w:val="en-US"/>
        </w:rPr>
      </w:pPr>
      <w:r w:rsidRPr="0045203E">
        <w:rPr>
          <w:rFonts w:cstheme="minorHAnsi"/>
          <w:lang w:val="en-US"/>
        </w:rPr>
        <w:t>Symptomatic</w:t>
      </w:r>
      <w:r w:rsidR="00566007" w:rsidRPr="0045203E">
        <w:rPr>
          <w:rFonts w:cstheme="minorHAnsi"/>
          <w:lang w:val="en-US"/>
        </w:rPr>
        <w:t xml:space="preserve"> patients with hypermobility spectrum disorder</w:t>
      </w:r>
      <w:r w:rsidR="00C57582" w:rsidRPr="0045203E">
        <w:rPr>
          <w:rFonts w:cstheme="minorHAnsi"/>
          <w:lang w:val="en-US"/>
        </w:rPr>
        <w:t xml:space="preserve"> (HSD)</w:t>
      </w:r>
      <w:r w:rsidR="00566007" w:rsidRPr="0045203E">
        <w:rPr>
          <w:rFonts w:cstheme="minorHAnsi"/>
          <w:lang w:val="en-US"/>
        </w:rPr>
        <w:t xml:space="preserve"> or hypermobile Eh</w:t>
      </w:r>
      <w:r w:rsidR="009845D8" w:rsidRPr="0045203E">
        <w:rPr>
          <w:rFonts w:cstheme="minorHAnsi"/>
          <w:lang w:val="en-US"/>
        </w:rPr>
        <w:t xml:space="preserve">lers Danlos syndrome </w:t>
      </w:r>
      <w:r w:rsidR="00B61274" w:rsidRPr="0045203E">
        <w:rPr>
          <w:rFonts w:cstheme="minorHAnsi"/>
          <w:lang w:val="en-US"/>
        </w:rPr>
        <w:t>(</w:t>
      </w:r>
      <w:proofErr w:type="spellStart"/>
      <w:r w:rsidR="009845D8" w:rsidRPr="0045203E">
        <w:rPr>
          <w:rFonts w:cstheme="minorHAnsi"/>
          <w:lang w:val="en-US"/>
        </w:rPr>
        <w:t>hEDS</w:t>
      </w:r>
      <w:proofErr w:type="spellEnd"/>
      <w:r w:rsidR="00B61274" w:rsidRPr="0045203E">
        <w:rPr>
          <w:rFonts w:cstheme="minorHAnsi"/>
          <w:lang w:val="en-US"/>
        </w:rPr>
        <w:t>)</w:t>
      </w:r>
      <w:r w:rsidR="009845D8" w:rsidRPr="0045203E">
        <w:rPr>
          <w:rFonts w:cstheme="minorHAnsi"/>
          <w:lang w:val="en-US"/>
        </w:rPr>
        <w:t xml:space="preserve"> are not at risk of serious </w:t>
      </w:r>
      <w:r w:rsidR="00717E70" w:rsidRPr="0045203E">
        <w:rPr>
          <w:rFonts w:cstheme="minorHAnsi"/>
          <w:lang w:val="en-US"/>
        </w:rPr>
        <w:t xml:space="preserve">medical </w:t>
      </w:r>
      <w:r w:rsidR="009845D8" w:rsidRPr="0045203E">
        <w:rPr>
          <w:rFonts w:cstheme="minorHAnsi"/>
          <w:lang w:val="en-US"/>
        </w:rPr>
        <w:t xml:space="preserve">complications from their condition. They can </w:t>
      </w:r>
      <w:r w:rsidR="00EA10C9" w:rsidRPr="0045203E">
        <w:rPr>
          <w:rFonts w:cstheme="minorHAnsi"/>
          <w:lang w:val="en-US"/>
        </w:rPr>
        <w:t xml:space="preserve">therefore </w:t>
      </w:r>
      <w:r w:rsidR="00E01856" w:rsidRPr="0045203E">
        <w:rPr>
          <w:rFonts w:cstheme="minorHAnsi"/>
          <w:lang w:val="en-US"/>
        </w:rPr>
        <w:t>generally</w:t>
      </w:r>
      <w:r w:rsidR="009845D8" w:rsidRPr="0045203E">
        <w:rPr>
          <w:rFonts w:cstheme="minorHAnsi"/>
          <w:lang w:val="en-US"/>
        </w:rPr>
        <w:t xml:space="preserve"> be diagnosed and </w:t>
      </w:r>
      <w:r w:rsidR="00C57582" w:rsidRPr="0045203E">
        <w:rPr>
          <w:rFonts w:cstheme="minorHAnsi"/>
          <w:lang w:val="en-US"/>
        </w:rPr>
        <w:t xml:space="preserve">often </w:t>
      </w:r>
      <w:r w:rsidR="009845D8" w:rsidRPr="0045203E">
        <w:rPr>
          <w:rFonts w:cstheme="minorHAnsi"/>
          <w:lang w:val="en-US"/>
        </w:rPr>
        <w:t>managed in primary care</w:t>
      </w:r>
      <w:r w:rsidR="00140C17" w:rsidRPr="0045203E">
        <w:rPr>
          <w:rFonts w:cstheme="minorHAnsi"/>
          <w:lang w:val="en-US"/>
        </w:rPr>
        <w:t xml:space="preserve">. </w:t>
      </w:r>
    </w:p>
    <w:p w14:paraId="5103B131" w14:textId="77777777" w:rsidR="00B92BDC" w:rsidRPr="0045203E" w:rsidRDefault="00B92BDC" w:rsidP="001937F7">
      <w:pPr>
        <w:spacing w:after="0" w:line="480" w:lineRule="auto"/>
        <w:rPr>
          <w:rFonts w:cstheme="minorHAnsi"/>
          <w:lang w:val="en-US"/>
        </w:rPr>
      </w:pPr>
    </w:p>
    <w:p w14:paraId="733BCA36" w14:textId="7A3EBA4A" w:rsidR="00566007" w:rsidRPr="0045203E" w:rsidRDefault="00C57582" w:rsidP="001937F7">
      <w:pPr>
        <w:spacing w:after="0" w:line="480" w:lineRule="auto"/>
        <w:rPr>
          <w:rFonts w:cstheme="minorHAnsi"/>
          <w:lang w:val="en-US"/>
        </w:rPr>
      </w:pPr>
      <w:r w:rsidRPr="0045203E">
        <w:rPr>
          <w:rFonts w:cstheme="minorHAnsi"/>
          <w:lang w:val="en-US"/>
        </w:rPr>
        <w:t>These patients</w:t>
      </w:r>
      <w:r w:rsidR="00140C17" w:rsidRPr="0045203E">
        <w:rPr>
          <w:rFonts w:cstheme="minorHAnsi"/>
          <w:lang w:val="en-US"/>
        </w:rPr>
        <w:t xml:space="preserve"> </w:t>
      </w:r>
      <w:r w:rsidR="00A23103" w:rsidRPr="0045203E">
        <w:rPr>
          <w:rFonts w:cstheme="minorHAnsi"/>
          <w:lang w:val="en-US"/>
        </w:rPr>
        <w:t>do</w:t>
      </w:r>
      <w:r w:rsidR="00B00280" w:rsidRPr="0045203E">
        <w:rPr>
          <w:rFonts w:cstheme="minorHAnsi"/>
          <w:lang w:val="en-US"/>
        </w:rPr>
        <w:t xml:space="preserve"> not require a referral to </w:t>
      </w:r>
      <w:r w:rsidR="00140C17" w:rsidRPr="0045203E">
        <w:rPr>
          <w:rFonts w:cstheme="minorHAnsi"/>
          <w:lang w:val="en-US"/>
        </w:rPr>
        <w:t xml:space="preserve">a rheumatologist as </w:t>
      </w:r>
      <w:r w:rsidR="00B92BDC" w:rsidRPr="0045203E">
        <w:rPr>
          <w:rFonts w:cstheme="minorHAnsi"/>
          <w:lang w:val="en-US"/>
        </w:rPr>
        <w:t>HDCTs</w:t>
      </w:r>
      <w:r w:rsidR="00140C17" w:rsidRPr="0045203E">
        <w:rPr>
          <w:rFonts w:cstheme="minorHAnsi"/>
          <w:lang w:val="en-US"/>
        </w:rPr>
        <w:t xml:space="preserve"> are not inflammatory or autoimmune conditions</w:t>
      </w:r>
      <w:r w:rsidR="0069219F" w:rsidRPr="0045203E">
        <w:rPr>
          <w:rFonts w:cstheme="minorHAnsi"/>
          <w:lang w:val="en-US"/>
        </w:rPr>
        <w:t xml:space="preserve"> (Islam et al 202</w:t>
      </w:r>
      <w:r w:rsidR="002439B1" w:rsidRPr="0045203E">
        <w:rPr>
          <w:rFonts w:cstheme="minorHAnsi"/>
          <w:lang w:val="en-US"/>
        </w:rPr>
        <w:t>0</w:t>
      </w:r>
      <w:r w:rsidR="0069219F" w:rsidRPr="0045203E">
        <w:rPr>
          <w:rFonts w:cstheme="minorHAnsi"/>
          <w:lang w:val="en-US"/>
        </w:rPr>
        <w:t>)</w:t>
      </w:r>
      <w:r w:rsidR="00A23103" w:rsidRPr="0045203E">
        <w:rPr>
          <w:rFonts w:cstheme="minorHAnsi"/>
          <w:lang w:val="en-US"/>
        </w:rPr>
        <w:t xml:space="preserve">. </w:t>
      </w:r>
      <w:r w:rsidR="00B61274" w:rsidRPr="0045203E">
        <w:rPr>
          <w:rFonts w:cstheme="minorHAnsi"/>
          <w:lang w:val="en-US"/>
        </w:rPr>
        <w:t>Neither do they require referral to</w:t>
      </w:r>
      <w:r w:rsidR="00140C17" w:rsidRPr="0045203E">
        <w:rPr>
          <w:rFonts w:cstheme="minorHAnsi"/>
          <w:lang w:val="en-US"/>
        </w:rPr>
        <w:t xml:space="preserve"> </w:t>
      </w:r>
      <w:r w:rsidR="00586C8F" w:rsidRPr="0045203E">
        <w:rPr>
          <w:rFonts w:cstheme="minorHAnsi"/>
          <w:lang w:val="en-US"/>
        </w:rPr>
        <w:t xml:space="preserve">a geneticist </w:t>
      </w:r>
      <w:r w:rsidR="00140C17" w:rsidRPr="0045203E">
        <w:rPr>
          <w:rFonts w:cstheme="minorHAnsi"/>
          <w:lang w:val="en-US"/>
        </w:rPr>
        <w:t>a</w:t>
      </w:r>
      <w:r w:rsidR="00586C8F" w:rsidRPr="0045203E">
        <w:rPr>
          <w:rFonts w:cstheme="minorHAnsi"/>
          <w:lang w:val="en-US"/>
        </w:rPr>
        <w:t>s</w:t>
      </w:r>
      <w:r w:rsidR="00140C17" w:rsidRPr="0045203E">
        <w:rPr>
          <w:rFonts w:cstheme="minorHAnsi"/>
          <w:lang w:val="en-US"/>
        </w:rPr>
        <w:t xml:space="preserve"> there is no genetic test for HSD or </w:t>
      </w:r>
      <w:proofErr w:type="spellStart"/>
      <w:r w:rsidR="00140C17" w:rsidRPr="0045203E">
        <w:rPr>
          <w:rFonts w:cstheme="minorHAnsi"/>
          <w:lang w:val="en-US"/>
        </w:rPr>
        <w:t>hEDS</w:t>
      </w:r>
      <w:proofErr w:type="spellEnd"/>
      <w:r w:rsidR="00140C17" w:rsidRPr="0045203E">
        <w:rPr>
          <w:rFonts w:cstheme="minorHAnsi"/>
          <w:lang w:val="en-US"/>
        </w:rPr>
        <w:t xml:space="preserve">. </w:t>
      </w:r>
    </w:p>
    <w:p w14:paraId="3481ECE8" w14:textId="77777777" w:rsidR="00B92BDC" w:rsidRPr="0045203E" w:rsidRDefault="00B92BDC" w:rsidP="001937F7">
      <w:pPr>
        <w:spacing w:after="0" w:line="480" w:lineRule="auto"/>
        <w:rPr>
          <w:rFonts w:cstheme="minorHAnsi"/>
          <w:lang w:val="en-US"/>
        </w:rPr>
      </w:pPr>
    </w:p>
    <w:p w14:paraId="44EDF610" w14:textId="620E2122" w:rsidR="00B00280" w:rsidRPr="0045203E" w:rsidRDefault="00587BC4" w:rsidP="001937F7">
      <w:pPr>
        <w:spacing w:after="0" w:line="480" w:lineRule="auto"/>
        <w:rPr>
          <w:rFonts w:cstheme="minorHAnsi"/>
          <w:lang w:val="en-US"/>
        </w:rPr>
      </w:pPr>
      <w:r w:rsidRPr="0045203E">
        <w:rPr>
          <w:rFonts w:cstheme="minorHAnsi"/>
          <w:lang w:val="en-US"/>
        </w:rPr>
        <w:t xml:space="preserve">There is no cure for </w:t>
      </w:r>
      <w:proofErr w:type="gramStart"/>
      <w:r w:rsidRPr="0045203E">
        <w:rPr>
          <w:rFonts w:cstheme="minorHAnsi"/>
          <w:lang w:val="en-US"/>
        </w:rPr>
        <w:t>hypermobility</w:t>
      </w:r>
      <w:proofErr w:type="gramEnd"/>
      <w:r w:rsidRPr="0045203E">
        <w:rPr>
          <w:rFonts w:cstheme="minorHAnsi"/>
          <w:lang w:val="en-US"/>
        </w:rPr>
        <w:t xml:space="preserve"> but support and advice may be helpful. Support may be via written or audio information, </w:t>
      </w:r>
      <w:proofErr w:type="gramStart"/>
      <w:r w:rsidRPr="0045203E">
        <w:rPr>
          <w:rFonts w:cstheme="minorHAnsi"/>
          <w:lang w:val="en-US"/>
        </w:rPr>
        <w:t>physiotherapy</w:t>
      </w:r>
      <w:proofErr w:type="gramEnd"/>
      <w:r w:rsidRPr="0045203E">
        <w:rPr>
          <w:rFonts w:cstheme="minorHAnsi"/>
          <w:lang w:val="en-US"/>
        </w:rPr>
        <w:t xml:space="preserve"> or pain management services. </w:t>
      </w:r>
    </w:p>
    <w:p w14:paraId="5EBFE89E" w14:textId="77777777" w:rsidR="001C0400" w:rsidRPr="0045203E" w:rsidRDefault="001C0400" w:rsidP="001937F7">
      <w:pPr>
        <w:spacing w:after="0" w:line="480" w:lineRule="auto"/>
        <w:rPr>
          <w:rFonts w:cstheme="minorHAnsi"/>
          <w:lang w:val="en-US"/>
        </w:rPr>
      </w:pPr>
    </w:p>
    <w:p w14:paraId="0BD8CF74" w14:textId="5DB57338" w:rsidR="00B61274" w:rsidRPr="0045203E" w:rsidRDefault="00B61274" w:rsidP="001937F7">
      <w:pPr>
        <w:spacing w:after="0" w:line="480" w:lineRule="auto"/>
        <w:rPr>
          <w:rFonts w:cstheme="minorHAnsi"/>
          <w:lang w:val="en-US"/>
        </w:rPr>
      </w:pPr>
      <w:r w:rsidRPr="0045203E">
        <w:rPr>
          <w:rFonts w:cstheme="minorHAnsi"/>
          <w:lang w:val="en-US"/>
        </w:rPr>
        <w:t xml:space="preserve">Rare </w:t>
      </w:r>
      <w:r w:rsidR="00B95828" w:rsidRPr="0045203E">
        <w:rPr>
          <w:rFonts w:cstheme="minorHAnsi"/>
          <w:lang w:val="en-US"/>
        </w:rPr>
        <w:t xml:space="preserve">and serious </w:t>
      </w:r>
      <w:r w:rsidRPr="0045203E">
        <w:rPr>
          <w:rFonts w:cstheme="minorHAnsi"/>
          <w:lang w:val="en-US"/>
        </w:rPr>
        <w:t xml:space="preserve">subtypes of EDS may require referral to a geneticist </w:t>
      </w:r>
      <w:r w:rsidR="00B95828" w:rsidRPr="0045203E">
        <w:rPr>
          <w:rFonts w:cstheme="minorHAnsi"/>
          <w:lang w:val="en-US"/>
        </w:rPr>
        <w:t>and</w:t>
      </w:r>
      <w:r w:rsidRPr="0045203E">
        <w:rPr>
          <w:rFonts w:cstheme="minorHAnsi"/>
          <w:lang w:val="en-US"/>
        </w:rPr>
        <w:t xml:space="preserve"> </w:t>
      </w:r>
      <w:r w:rsidR="00B95828" w:rsidRPr="0045203E">
        <w:rPr>
          <w:rFonts w:cstheme="minorHAnsi"/>
          <w:lang w:val="en-US"/>
        </w:rPr>
        <w:t xml:space="preserve">often </w:t>
      </w:r>
      <w:r w:rsidRPr="0045203E">
        <w:rPr>
          <w:rFonts w:cstheme="minorHAnsi"/>
          <w:lang w:val="en-US"/>
        </w:rPr>
        <w:t xml:space="preserve">a </w:t>
      </w:r>
      <w:r w:rsidR="004F2B6C" w:rsidRPr="0045203E">
        <w:rPr>
          <w:rFonts w:cstheme="minorHAnsi"/>
          <w:lang w:val="en-US"/>
        </w:rPr>
        <w:t xml:space="preserve">non-rheumatology </w:t>
      </w:r>
      <w:r w:rsidRPr="0045203E">
        <w:rPr>
          <w:rFonts w:cstheme="minorHAnsi"/>
          <w:lang w:val="en-US"/>
        </w:rPr>
        <w:t xml:space="preserve">specialist to </w:t>
      </w:r>
      <w:r w:rsidR="00B95828" w:rsidRPr="0045203E">
        <w:rPr>
          <w:rFonts w:cstheme="minorHAnsi"/>
          <w:lang w:val="en-US"/>
        </w:rPr>
        <w:t xml:space="preserve">investigate and </w:t>
      </w:r>
      <w:r w:rsidRPr="0045203E">
        <w:rPr>
          <w:rFonts w:cstheme="minorHAnsi"/>
          <w:lang w:val="en-US"/>
        </w:rPr>
        <w:t xml:space="preserve">manage </w:t>
      </w:r>
      <w:r w:rsidR="00062EDE" w:rsidRPr="0045203E">
        <w:rPr>
          <w:rFonts w:cstheme="minorHAnsi"/>
          <w:lang w:val="en-US"/>
        </w:rPr>
        <w:t xml:space="preserve">the non-joint related </w:t>
      </w:r>
      <w:r w:rsidRPr="0045203E">
        <w:rPr>
          <w:rFonts w:cstheme="minorHAnsi"/>
          <w:lang w:val="en-US"/>
        </w:rPr>
        <w:t>complications from their condition</w:t>
      </w:r>
      <w:r w:rsidR="001C0400" w:rsidRPr="0045203E">
        <w:rPr>
          <w:rFonts w:cstheme="minorHAnsi"/>
          <w:lang w:val="en-US"/>
        </w:rPr>
        <w:t xml:space="preserve"> (Islam et al 2021)</w:t>
      </w:r>
    </w:p>
    <w:p w14:paraId="46A12466" w14:textId="77777777" w:rsidR="00B92BDC" w:rsidRPr="0045203E" w:rsidRDefault="00B92BDC" w:rsidP="001937F7">
      <w:pPr>
        <w:spacing w:after="0" w:line="480" w:lineRule="auto"/>
        <w:rPr>
          <w:rFonts w:cstheme="minorHAnsi"/>
          <w:lang w:val="en-US"/>
        </w:rPr>
      </w:pPr>
    </w:p>
    <w:p w14:paraId="66E65F62" w14:textId="566F989E" w:rsidR="00B92BDC" w:rsidRPr="0045203E" w:rsidRDefault="00B92BDC" w:rsidP="001937F7">
      <w:pPr>
        <w:spacing w:after="0" w:line="480" w:lineRule="auto"/>
        <w:rPr>
          <w:rFonts w:cstheme="minorHAnsi"/>
          <w:b/>
          <w:bCs/>
          <w:color w:val="FF0000"/>
          <w:lang w:val="en-US"/>
        </w:rPr>
      </w:pPr>
      <w:r w:rsidRPr="0045203E">
        <w:rPr>
          <w:rFonts w:cstheme="minorHAnsi"/>
          <w:b/>
          <w:bCs/>
          <w:color w:val="FF0000"/>
          <w:lang w:val="en-US"/>
        </w:rPr>
        <w:t xml:space="preserve">Please note </w:t>
      </w:r>
      <w:r w:rsidR="00754E0D" w:rsidRPr="0045203E">
        <w:rPr>
          <w:rFonts w:cstheme="minorHAnsi"/>
          <w:b/>
          <w:bCs/>
          <w:color w:val="FF0000"/>
          <w:lang w:val="en-US"/>
        </w:rPr>
        <w:t xml:space="preserve">HDCTs are distinct from connective tissue diseases (CTDs) such as SLE, </w:t>
      </w:r>
      <w:proofErr w:type="spellStart"/>
      <w:r w:rsidR="00754E0D" w:rsidRPr="0045203E">
        <w:rPr>
          <w:rFonts w:cstheme="minorHAnsi"/>
          <w:b/>
          <w:bCs/>
          <w:color w:val="FF0000"/>
          <w:lang w:val="en-US"/>
        </w:rPr>
        <w:t>Sjogrens</w:t>
      </w:r>
      <w:proofErr w:type="spellEnd"/>
      <w:r w:rsidR="00754E0D" w:rsidRPr="0045203E">
        <w:rPr>
          <w:rFonts w:cstheme="minorHAnsi"/>
          <w:b/>
          <w:bCs/>
          <w:color w:val="FF0000"/>
          <w:lang w:val="en-US"/>
        </w:rPr>
        <w:t xml:space="preserve"> or systemic sclerosis. CTDs are autoimmune and inflammatory disorders which should be referred to rheumatology. </w:t>
      </w:r>
    </w:p>
    <w:p w14:paraId="123ED545" w14:textId="0F8872D0" w:rsidR="0045203E" w:rsidRPr="0045203E" w:rsidRDefault="0045203E" w:rsidP="001937F7">
      <w:pPr>
        <w:spacing w:after="0" w:line="480" w:lineRule="auto"/>
        <w:rPr>
          <w:rFonts w:cstheme="minorHAnsi"/>
          <w:b/>
          <w:bCs/>
          <w:color w:val="FF0000"/>
          <w:lang w:val="en-US"/>
        </w:rPr>
      </w:pPr>
    </w:p>
    <w:p w14:paraId="00A958A1" w14:textId="77777777" w:rsidR="0045203E" w:rsidRPr="0045203E" w:rsidRDefault="0045203E" w:rsidP="001937F7">
      <w:pPr>
        <w:spacing w:after="0" w:line="480" w:lineRule="auto"/>
        <w:rPr>
          <w:rFonts w:cstheme="minorHAnsi"/>
          <w:b/>
          <w:bCs/>
          <w:color w:val="FF0000"/>
          <w:lang w:val="en-US"/>
        </w:rPr>
      </w:pPr>
    </w:p>
    <w:p w14:paraId="3CA0300A" w14:textId="78058E32" w:rsidR="00B00280" w:rsidRPr="0045203E" w:rsidRDefault="00B00280" w:rsidP="001937F7">
      <w:pPr>
        <w:spacing w:after="0" w:line="480" w:lineRule="auto"/>
        <w:rPr>
          <w:rFonts w:cstheme="minorHAnsi"/>
          <w:lang w:val="en-US"/>
        </w:rPr>
      </w:pPr>
    </w:p>
    <w:p w14:paraId="006BB672" w14:textId="47D3B17E" w:rsidR="00F6182F" w:rsidRPr="0045203E" w:rsidRDefault="00587BC4" w:rsidP="001937F7">
      <w:pPr>
        <w:spacing w:after="0" w:line="480" w:lineRule="auto"/>
        <w:rPr>
          <w:rFonts w:cstheme="minorHAnsi"/>
          <w:b/>
          <w:bCs/>
          <w:lang w:val="en-US"/>
        </w:rPr>
      </w:pPr>
      <w:r w:rsidRPr="0045203E">
        <w:rPr>
          <w:rFonts w:cstheme="minorHAnsi"/>
          <w:b/>
          <w:bCs/>
          <w:lang w:val="en-US"/>
        </w:rPr>
        <w:lastRenderedPageBreak/>
        <w:t>Diagnosing hypermobility</w:t>
      </w:r>
    </w:p>
    <w:p w14:paraId="3BCD18B6" w14:textId="77777777" w:rsidR="00717E70" w:rsidRPr="0045203E" w:rsidRDefault="00717E70" w:rsidP="001937F7">
      <w:pPr>
        <w:spacing w:after="0" w:line="480" w:lineRule="auto"/>
        <w:rPr>
          <w:rFonts w:cstheme="minorHAnsi"/>
          <w:lang w:val="en-US"/>
        </w:rPr>
      </w:pPr>
    </w:p>
    <w:p w14:paraId="4217C5B6" w14:textId="40350A18" w:rsidR="00066BCB" w:rsidRPr="0045203E" w:rsidRDefault="00066BCB" w:rsidP="001937F7">
      <w:pPr>
        <w:spacing w:after="0" w:line="480" w:lineRule="auto"/>
        <w:rPr>
          <w:rFonts w:cstheme="minorHAnsi"/>
          <w:lang w:val="en-US"/>
        </w:rPr>
      </w:pPr>
      <w:r w:rsidRPr="0045203E">
        <w:rPr>
          <w:rFonts w:cstheme="minorHAnsi"/>
          <w:lang w:val="en-US"/>
        </w:rPr>
        <w:t xml:space="preserve">There are several scoring systems in use all with advantages and </w:t>
      </w:r>
      <w:proofErr w:type="gramStart"/>
      <w:r w:rsidRPr="0045203E">
        <w:rPr>
          <w:rFonts w:cstheme="minorHAnsi"/>
          <w:lang w:val="en-US"/>
        </w:rPr>
        <w:t>disadvantages</w:t>
      </w:r>
      <w:proofErr w:type="gramEnd"/>
    </w:p>
    <w:p w14:paraId="3D8E5880" w14:textId="0A5A04A8" w:rsidR="00425D16" w:rsidRPr="0045203E" w:rsidRDefault="008D1811" w:rsidP="001937F7">
      <w:pPr>
        <w:spacing w:after="0" w:line="480" w:lineRule="auto"/>
        <w:rPr>
          <w:rFonts w:cstheme="minorHAnsi"/>
          <w:lang w:val="en-US"/>
        </w:rPr>
      </w:pPr>
      <w:r w:rsidRPr="0045203E">
        <w:rPr>
          <w:rFonts w:cstheme="minorHAnsi"/>
          <w:lang w:val="en-US"/>
        </w:rPr>
        <w:t>Although not originally intended for clinical use, t</w:t>
      </w:r>
      <w:r w:rsidR="00066BCB" w:rsidRPr="0045203E">
        <w:rPr>
          <w:rFonts w:cstheme="minorHAnsi"/>
          <w:lang w:val="en-US"/>
        </w:rPr>
        <w:t xml:space="preserve">he Beighton score </w:t>
      </w:r>
      <w:r w:rsidR="00B7424F" w:rsidRPr="0045203E">
        <w:rPr>
          <w:rFonts w:cstheme="minorHAnsi"/>
          <w:lang w:val="en-US"/>
        </w:rPr>
        <w:t xml:space="preserve">is </w:t>
      </w:r>
      <w:r w:rsidR="00062EDE" w:rsidRPr="0045203E">
        <w:rPr>
          <w:rFonts w:cstheme="minorHAnsi"/>
          <w:lang w:val="en-US"/>
        </w:rPr>
        <w:t xml:space="preserve">the </w:t>
      </w:r>
      <w:proofErr w:type="gramStart"/>
      <w:r w:rsidR="00062EDE" w:rsidRPr="0045203E">
        <w:rPr>
          <w:rFonts w:cstheme="minorHAnsi"/>
          <w:lang w:val="en-US"/>
        </w:rPr>
        <w:t xml:space="preserve">most </w:t>
      </w:r>
      <w:r w:rsidR="00B7424F" w:rsidRPr="0045203E">
        <w:rPr>
          <w:rFonts w:cstheme="minorHAnsi"/>
          <w:lang w:val="en-US"/>
        </w:rPr>
        <w:t>commonly used</w:t>
      </w:r>
      <w:proofErr w:type="gramEnd"/>
      <w:r w:rsidR="00B7424F" w:rsidRPr="0045203E">
        <w:rPr>
          <w:rFonts w:cstheme="minorHAnsi"/>
          <w:lang w:val="en-US"/>
        </w:rPr>
        <w:t xml:space="preserve"> as it is quick to perform and has been validated for </w:t>
      </w:r>
      <w:proofErr w:type="spellStart"/>
      <w:r w:rsidR="00B7424F" w:rsidRPr="0045203E">
        <w:rPr>
          <w:rFonts w:cstheme="minorHAnsi"/>
          <w:lang w:val="en-US"/>
        </w:rPr>
        <w:t>generali</w:t>
      </w:r>
      <w:r w:rsidRPr="0045203E">
        <w:rPr>
          <w:rFonts w:cstheme="minorHAnsi"/>
          <w:lang w:val="en-US"/>
        </w:rPr>
        <w:t>s</w:t>
      </w:r>
      <w:r w:rsidR="00B7424F" w:rsidRPr="0045203E">
        <w:rPr>
          <w:rFonts w:cstheme="minorHAnsi"/>
          <w:lang w:val="en-US"/>
        </w:rPr>
        <w:t>ed</w:t>
      </w:r>
      <w:proofErr w:type="spellEnd"/>
      <w:r w:rsidR="00B7424F" w:rsidRPr="0045203E">
        <w:rPr>
          <w:rFonts w:cstheme="minorHAnsi"/>
          <w:lang w:val="en-US"/>
        </w:rPr>
        <w:t xml:space="preserve"> hypermobility.</w:t>
      </w:r>
      <w:r w:rsidR="00425D16" w:rsidRPr="0045203E">
        <w:rPr>
          <w:rFonts w:cstheme="minorHAnsi"/>
          <w:lang w:val="en-US"/>
        </w:rPr>
        <w:t xml:space="preserve"> It is important that the relevant joints are assessed correctly so as not to overestimate the score.</w:t>
      </w:r>
    </w:p>
    <w:p w14:paraId="328C35C8" w14:textId="74F4CD14" w:rsidR="00717E70" w:rsidRPr="0045203E" w:rsidRDefault="00425D16" w:rsidP="001937F7">
      <w:pPr>
        <w:spacing w:after="0" w:line="480" w:lineRule="auto"/>
        <w:rPr>
          <w:rFonts w:cstheme="minorHAnsi"/>
          <w:lang w:val="en-US"/>
        </w:rPr>
      </w:pPr>
      <w:r w:rsidRPr="0045203E">
        <w:rPr>
          <w:rFonts w:cstheme="minorHAnsi"/>
          <w:lang w:val="en-US"/>
        </w:rPr>
        <w:t xml:space="preserve">The </w:t>
      </w:r>
      <w:r w:rsidR="00101636" w:rsidRPr="0045203E">
        <w:rPr>
          <w:rFonts w:cstheme="minorHAnsi"/>
          <w:lang w:val="en-US"/>
        </w:rPr>
        <w:t xml:space="preserve">following </w:t>
      </w:r>
      <w:r w:rsidRPr="0045203E">
        <w:rPr>
          <w:rFonts w:cstheme="minorHAnsi"/>
          <w:lang w:val="en-US"/>
        </w:rPr>
        <w:t>video on the</w:t>
      </w:r>
      <w:r w:rsidR="00066BCB" w:rsidRPr="0045203E">
        <w:rPr>
          <w:rFonts w:cstheme="minorHAnsi"/>
          <w:lang w:val="en-US"/>
        </w:rPr>
        <w:t xml:space="preserve"> </w:t>
      </w:r>
      <w:r w:rsidR="00101636" w:rsidRPr="0045203E">
        <w:rPr>
          <w:rFonts w:cstheme="minorHAnsi"/>
          <w:lang w:val="en-US"/>
        </w:rPr>
        <w:t>Beighton score</w:t>
      </w:r>
      <w:r w:rsidRPr="0045203E">
        <w:rPr>
          <w:rFonts w:cstheme="minorHAnsi"/>
          <w:lang w:val="en-US"/>
        </w:rPr>
        <w:t xml:space="preserve"> is helpful.</w:t>
      </w:r>
    </w:p>
    <w:p w14:paraId="0A98C9D9" w14:textId="373ECB0F" w:rsidR="00717E70" w:rsidRPr="0045203E" w:rsidRDefault="00000000" w:rsidP="001937F7">
      <w:pPr>
        <w:spacing w:after="0" w:line="480" w:lineRule="auto"/>
        <w:rPr>
          <w:rFonts w:cstheme="minorHAnsi"/>
          <w:lang w:val="en-US"/>
        </w:rPr>
      </w:pPr>
      <w:hyperlink r:id="rId9" w:history="1">
        <w:r w:rsidR="00066BCB" w:rsidRPr="0045203E">
          <w:rPr>
            <w:rStyle w:val="Hyperlink"/>
            <w:rFonts w:cstheme="minorHAnsi"/>
            <w:lang w:val="en-US"/>
          </w:rPr>
          <w:t>https://www.physio-pedia.com/Beighton_score</w:t>
        </w:r>
      </w:hyperlink>
    </w:p>
    <w:p w14:paraId="04E97CFD" w14:textId="3ED5C7DE" w:rsidR="00066BCB" w:rsidRPr="0045203E" w:rsidRDefault="00F83746" w:rsidP="001937F7">
      <w:pPr>
        <w:spacing w:after="0" w:line="480" w:lineRule="auto"/>
        <w:rPr>
          <w:rFonts w:cstheme="minorHAnsi"/>
          <w:lang w:val="en-US"/>
        </w:rPr>
      </w:pPr>
      <w:proofErr w:type="spellStart"/>
      <w:r w:rsidRPr="0045203E">
        <w:rPr>
          <w:rFonts w:cstheme="minorHAnsi"/>
          <w:lang w:val="en-US"/>
        </w:rPr>
        <w:t>Generalised</w:t>
      </w:r>
      <w:proofErr w:type="spellEnd"/>
      <w:r w:rsidRPr="0045203E">
        <w:rPr>
          <w:rFonts w:cstheme="minorHAnsi"/>
          <w:lang w:val="en-US"/>
        </w:rPr>
        <w:t xml:space="preserve"> hypermobility is </w:t>
      </w:r>
      <w:r w:rsidR="008D1811" w:rsidRPr="0045203E">
        <w:rPr>
          <w:rFonts w:cstheme="minorHAnsi"/>
          <w:lang w:val="en-US"/>
        </w:rPr>
        <w:t xml:space="preserve">typically </w:t>
      </w:r>
      <w:r w:rsidR="00101636" w:rsidRPr="0045203E">
        <w:rPr>
          <w:rFonts w:cstheme="minorHAnsi"/>
          <w:lang w:val="en-US"/>
        </w:rPr>
        <w:t>diagnosed</w:t>
      </w:r>
      <w:r w:rsidRPr="0045203E">
        <w:rPr>
          <w:rFonts w:cstheme="minorHAnsi"/>
          <w:lang w:val="en-US"/>
        </w:rPr>
        <w:t xml:space="preserve"> if the score is</w:t>
      </w:r>
      <w:r w:rsidR="008D1811" w:rsidRPr="0045203E">
        <w:rPr>
          <w:rFonts w:cstheme="minorHAnsi"/>
          <w:lang w:val="en-US"/>
        </w:rPr>
        <w:t xml:space="preserve"> </w:t>
      </w:r>
      <w:r w:rsidR="00066BCB" w:rsidRPr="0045203E">
        <w:rPr>
          <w:rFonts w:cstheme="minorHAnsi"/>
          <w:lang w:val="en-US"/>
        </w:rPr>
        <w:t>4</w:t>
      </w:r>
      <w:r w:rsidRPr="0045203E">
        <w:rPr>
          <w:rFonts w:cstheme="minorHAnsi"/>
          <w:lang w:val="en-US"/>
        </w:rPr>
        <w:t xml:space="preserve"> or more out of </w:t>
      </w:r>
      <w:r w:rsidR="00066BCB" w:rsidRPr="0045203E">
        <w:rPr>
          <w:rFonts w:cstheme="minorHAnsi"/>
          <w:lang w:val="en-US"/>
        </w:rPr>
        <w:t xml:space="preserve">9 </w:t>
      </w:r>
      <w:r w:rsidRPr="0045203E">
        <w:rPr>
          <w:rFonts w:cstheme="minorHAnsi"/>
          <w:lang w:val="en-US"/>
        </w:rPr>
        <w:t xml:space="preserve">in </w:t>
      </w:r>
      <w:r w:rsidR="00066BCB" w:rsidRPr="0045203E">
        <w:rPr>
          <w:rFonts w:cstheme="minorHAnsi"/>
          <w:lang w:val="en-US"/>
        </w:rPr>
        <w:t>adults</w:t>
      </w:r>
      <w:r w:rsidR="008D1811" w:rsidRPr="0045203E">
        <w:rPr>
          <w:rFonts w:cstheme="minorHAnsi"/>
          <w:lang w:val="en-US"/>
        </w:rPr>
        <w:t>. However</w:t>
      </w:r>
    </w:p>
    <w:p w14:paraId="61A6B4B8" w14:textId="24707740" w:rsidR="007B6A01" w:rsidRPr="0045203E" w:rsidRDefault="008D1811" w:rsidP="001937F7">
      <w:pPr>
        <w:spacing w:after="0" w:line="480" w:lineRule="auto"/>
        <w:rPr>
          <w:rFonts w:cstheme="minorHAnsi"/>
        </w:rPr>
      </w:pPr>
      <w:r w:rsidRPr="0045203E">
        <w:rPr>
          <w:rFonts w:cstheme="minorHAnsi"/>
          <w:lang w:val="en-US"/>
        </w:rPr>
        <w:t>i</w:t>
      </w:r>
      <w:r w:rsidR="00E01856" w:rsidRPr="0045203E">
        <w:rPr>
          <w:rFonts w:cstheme="minorHAnsi"/>
          <w:lang w:val="en-US"/>
        </w:rPr>
        <w:t>f</w:t>
      </w:r>
      <w:r w:rsidR="007B6A01" w:rsidRPr="0045203E">
        <w:rPr>
          <w:rFonts w:cstheme="minorHAnsi"/>
          <w:lang w:val="en-US"/>
        </w:rPr>
        <w:t xml:space="preserve"> limits are defined such that 95% of normal people in a population lie within a normal range </w:t>
      </w:r>
      <w:r w:rsidR="00E01856" w:rsidRPr="0045203E">
        <w:rPr>
          <w:rFonts w:cstheme="minorHAnsi"/>
          <w:lang w:val="en-US"/>
        </w:rPr>
        <w:t>i.e.</w:t>
      </w:r>
      <w:r w:rsidR="007B6A01" w:rsidRPr="0045203E">
        <w:rPr>
          <w:rFonts w:cstheme="minorHAnsi"/>
          <w:lang w:val="en-US"/>
        </w:rPr>
        <w:t xml:space="preserve"> are normally mobile, it has been suggested that adult females of European ancestry below 40 years should have a Beighton score of 5 or </w:t>
      </w:r>
      <w:r w:rsidR="000B6E1C" w:rsidRPr="0045203E">
        <w:rPr>
          <w:rFonts w:cstheme="minorHAnsi"/>
          <w:lang w:val="en-US"/>
        </w:rPr>
        <w:t>greater</w:t>
      </w:r>
      <w:r w:rsidR="007B6A01" w:rsidRPr="0045203E">
        <w:rPr>
          <w:rFonts w:cstheme="minorHAnsi"/>
        </w:rPr>
        <w:t xml:space="preserve"> to be defined as hypermobile. </w:t>
      </w:r>
      <w:r w:rsidRPr="0045203E">
        <w:rPr>
          <w:rFonts w:cstheme="minorHAnsi"/>
        </w:rPr>
        <w:t xml:space="preserve">This is the score used at ELHT in this cohort. </w:t>
      </w:r>
    </w:p>
    <w:p w14:paraId="1FA6FEB5" w14:textId="77777777" w:rsidR="008D1811" w:rsidRPr="0045203E" w:rsidRDefault="008D1811" w:rsidP="001937F7">
      <w:pPr>
        <w:spacing w:after="0" w:line="480" w:lineRule="auto"/>
        <w:rPr>
          <w:rFonts w:cstheme="minorHAnsi"/>
        </w:rPr>
      </w:pPr>
    </w:p>
    <w:p w14:paraId="69001DC3" w14:textId="02BA8F02" w:rsidR="00EA10C9" w:rsidRPr="0045203E" w:rsidRDefault="00A44732" w:rsidP="001937F7">
      <w:pPr>
        <w:spacing w:after="0" w:line="480" w:lineRule="auto"/>
        <w:rPr>
          <w:rFonts w:cstheme="minorHAnsi"/>
          <w:lang w:val="en-US"/>
        </w:rPr>
      </w:pPr>
      <w:r w:rsidRPr="0045203E">
        <w:rPr>
          <w:rFonts w:cstheme="minorHAnsi"/>
          <w:lang w:val="en-US"/>
        </w:rPr>
        <w:t>If using the Beighton’s score, the clinician should also examine those joints which the patient flags as problematic</w:t>
      </w:r>
      <w:r w:rsidR="00E62949" w:rsidRPr="0045203E">
        <w:rPr>
          <w:rFonts w:cstheme="minorHAnsi"/>
          <w:lang w:val="en-US"/>
        </w:rPr>
        <w:t xml:space="preserve"> if not included in the score</w:t>
      </w:r>
      <w:r w:rsidRPr="0045203E">
        <w:rPr>
          <w:rFonts w:cstheme="minorHAnsi"/>
          <w:lang w:val="en-US"/>
        </w:rPr>
        <w:t xml:space="preserve">. For </w:t>
      </w:r>
      <w:proofErr w:type="gramStart"/>
      <w:r w:rsidRPr="0045203E">
        <w:rPr>
          <w:rFonts w:cstheme="minorHAnsi"/>
          <w:lang w:val="en-US"/>
        </w:rPr>
        <w:t>example</w:t>
      </w:r>
      <w:proofErr w:type="gramEnd"/>
      <w:r w:rsidRPr="0045203E">
        <w:rPr>
          <w:rFonts w:cstheme="minorHAnsi"/>
          <w:lang w:val="en-US"/>
        </w:rPr>
        <w:t xml:space="preserve"> the shoulder is one of the commonest </w:t>
      </w:r>
      <w:r w:rsidR="00F732AA" w:rsidRPr="0045203E">
        <w:rPr>
          <w:rFonts w:cstheme="minorHAnsi"/>
          <w:lang w:val="en-US"/>
        </w:rPr>
        <w:t xml:space="preserve">joints to sublux and dislocate </w:t>
      </w:r>
      <w:r w:rsidR="00A21357" w:rsidRPr="0045203E">
        <w:rPr>
          <w:rFonts w:cstheme="minorHAnsi"/>
          <w:lang w:val="en-US"/>
        </w:rPr>
        <w:t xml:space="preserve">and many </w:t>
      </w:r>
      <w:r w:rsidR="00140C17" w:rsidRPr="0045203E">
        <w:rPr>
          <w:rFonts w:cstheme="minorHAnsi"/>
          <w:lang w:val="en-US"/>
        </w:rPr>
        <w:t>patients</w:t>
      </w:r>
      <w:r w:rsidR="00A21357" w:rsidRPr="0045203E">
        <w:rPr>
          <w:rFonts w:cstheme="minorHAnsi"/>
          <w:lang w:val="en-US"/>
        </w:rPr>
        <w:t xml:space="preserve"> report hand join</w:t>
      </w:r>
      <w:r w:rsidR="00E62949" w:rsidRPr="0045203E">
        <w:rPr>
          <w:rFonts w:cstheme="minorHAnsi"/>
          <w:lang w:val="en-US"/>
        </w:rPr>
        <w:t>t</w:t>
      </w:r>
      <w:r w:rsidR="00A21357" w:rsidRPr="0045203E">
        <w:rPr>
          <w:rFonts w:cstheme="minorHAnsi"/>
          <w:lang w:val="en-US"/>
        </w:rPr>
        <w:t xml:space="preserve"> problems. </w:t>
      </w:r>
      <w:r w:rsidR="00F732AA" w:rsidRPr="0045203E">
        <w:rPr>
          <w:rFonts w:cstheme="minorHAnsi"/>
          <w:lang w:val="en-US"/>
        </w:rPr>
        <w:t xml:space="preserve">If </w:t>
      </w:r>
      <w:proofErr w:type="gramStart"/>
      <w:r w:rsidR="00F732AA" w:rsidRPr="0045203E">
        <w:rPr>
          <w:rFonts w:cstheme="minorHAnsi"/>
          <w:lang w:val="en-US"/>
        </w:rPr>
        <w:t>necessary</w:t>
      </w:r>
      <w:proofErr w:type="gramEnd"/>
      <w:r w:rsidR="00F732AA" w:rsidRPr="0045203E">
        <w:rPr>
          <w:rFonts w:cstheme="minorHAnsi"/>
          <w:lang w:val="en-US"/>
        </w:rPr>
        <w:t xml:space="preserve"> </w:t>
      </w:r>
      <w:r w:rsidR="00E62949" w:rsidRPr="0045203E">
        <w:rPr>
          <w:rFonts w:cstheme="minorHAnsi"/>
          <w:lang w:val="en-US"/>
        </w:rPr>
        <w:t>an alternative</w:t>
      </w:r>
      <w:r w:rsidR="00F732AA" w:rsidRPr="0045203E">
        <w:rPr>
          <w:rFonts w:cstheme="minorHAnsi"/>
          <w:lang w:val="en-US"/>
        </w:rPr>
        <w:t xml:space="preserve"> scoring system for example the</w:t>
      </w:r>
      <w:r w:rsidR="00EA10C9" w:rsidRPr="0045203E">
        <w:rPr>
          <w:rFonts w:cstheme="minorHAnsi"/>
          <w:lang w:val="en-US"/>
        </w:rPr>
        <w:t xml:space="preserve"> Hospital Del Mar criteria</w:t>
      </w:r>
      <w:r w:rsidR="008D1811" w:rsidRPr="0045203E">
        <w:rPr>
          <w:rFonts w:cstheme="minorHAnsi"/>
          <w:lang w:val="en-US"/>
        </w:rPr>
        <w:t xml:space="preserve"> which assesses a greater number of joints</w:t>
      </w:r>
      <w:r w:rsidR="00101636" w:rsidRPr="0045203E">
        <w:rPr>
          <w:rFonts w:cstheme="minorHAnsi"/>
          <w:lang w:val="en-US"/>
        </w:rPr>
        <w:t xml:space="preserve"> (Domingos 2019)</w:t>
      </w:r>
    </w:p>
    <w:p w14:paraId="1C7E8C11" w14:textId="77777777" w:rsidR="0047686D" w:rsidRPr="0045203E" w:rsidRDefault="0047686D" w:rsidP="001937F7">
      <w:pPr>
        <w:spacing w:after="0" w:line="480" w:lineRule="auto"/>
        <w:rPr>
          <w:rStyle w:val="Hyperlink"/>
          <w:rFonts w:cstheme="minorHAnsi"/>
          <w:lang w:val="en-US"/>
        </w:rPr>
      </w:pPr>
    </w:p>
    <w:p w14:paraId="7487FE6A" w14:textId="08B4CC0F" w:rsidR="0047686D" w:rsidRPr="0045203E" w:rsidRDefault="0047686D" w:rsidP="001937F7">
      <w:pPr>
        <w:spacing w:after="0" w:line="480" w:lineRule="auto"/>
        <w:rPr>
          <w:rFonts w:cstheme="minorHAnsi"/>
          <w:lang w:val="en-US"/>
        </w:rPr>
      </w:pPr>
    </w:p>
    <w:p w14:paraId="45A57BBB" w14:textId="7BB9BB67" w:rsidR="001A4DA0" w:rsidRPr="0045203E" w:rsidRDefault="0047686D" w:rsidP="001937F7">
      <w:pPr>
        <w:spacing w:after="0" w:line="480" w:lineRule="auto"/>
        <w:rPr>
          <w:rFonts w:cstheme="minorHAnsi"/>
          <w:lang w:val="en-US"/>
        </w:rPr>
      </w:pPr>
      <w:r w:rsidRPr="0045203E">
        <w:rPr>
          <w:rFonts w:cstheme="minorHAnsi"/>
          <w:lang w:val="en-US"/>
        </w:rPr>
        <w:t xml:space="preserve">If the patient does not fulfil criteria for generalized </w:t>
      </w:r>
      <w:proofErr w:type="gramStart"/>
      <w:r w:rsidRPr="0045203E">
        <w:rPr>
          <w:rFonts w:cstheme="minorHAnsi"/>
          <w:lang w:val="en-US"/>
        </w:rPr>
        <w:t>hypermobility</w:t>
      </w:r>
      <w:proofErr w:type="gramEnd"/>
      <w:r w:rsidRPr="0045203E">
        <w:rPr>
          <w:rFonts w:cstheme="minorHAnsi"/>
          <w:lang w:val="en-US"/>
        </w:rPr>
        <w:t xml:space="preserve"> then </w:t>
      </w:r>
      <w:r w:rsidR="005B6772" w:rsidRPr="0045203E">
        <w:rPr>
          <w:rFonts w:cstheme="minorHAnsi"/>
          <w:lang w:val="en-US"/>
        </w:rPr>
        <w:t>consider</w:t>
      </w:r>
      <w:r w:rsidRPr="0045203E">
        <w:rPr>
          <w:rFonts w:cstheme="minorHAnsi"/>
          <w:lang w:val="en-US"/>
        </w:rPr>
        <w:t xml:space="preserve"> alternative causes </w:t>
      </w:r>
      <w:r w:rsidR="005B6772" w:rsidRPr="0045203E">
        <w:rPr>
          <w:rFonts w:cstheme="minorHAnsi"/>
          <w:lang w:val="en-US"/>
        </w:rPr>
        <w:t>for</w:t>
      </w:r>
      <w:r w:rsidRPr="0045203E">
        <w:rPr>
          <w:rFonts w:cstheme="minorHAnsi"/>
          <w:lang w:val="en-US"/>
        </w:rPr>
        <w:t xml:space="preserve"> their symptoms. </w:t>
      </w:r>
    </w:p>
    <w:p w14:paraId="1F5750FD" w14:textId="73CAAE95" w:rsidR="0045203E" w:rsidRPr="0045203E" w:rsidRDefault="0045203E" w:rsidP="001937F7">
      <w:pPr>
        <w:spacing w:after="0" w:line="480" w:lineRule="auto"/>
        <w:rPr>
          <w:rFonts w:cstheme="minorHAnsi"/>
          <w:lang w:val="en-US"/>
        </w:rPr>
      </w:pPr>
    </w:p>
    <w:p w14:paraId="41987E91" w14:textId="77777777" w:rsidR="0045203E" w:rsidRPr="0045203E" w:rsidRDefault="0045203E" w:rsidP="001937F7">
      <w:pPr>
        <w:spacing w:after="0" w:line="480" w:lineRule="auto"/>
        <w:rPr>
          <w:rFonts w:cstheme="minorHAnsi"/>
          <w:lang w:val="en-US"/>
        </w:rPr>
      </w:pPr>
    </w:p>
    <w:p w14:paraId="23AB8B80" w14:textId="77777777" w:rsidR="0097187E" w:rsidRPr="0045203E" w:rsidRDefault="0097187E" w:rsidP="001937F7">
      <w:pPr>
        <w:spacing w:after="0" w:line="480" w:lineRule="auto"/>
        <w:rPr>
          <w:rFonts w:cstheme="minorHAnsi"/>
          <w:lang w:val="en-US"/>
        </w:rPr>
      </w:pPr>
    </w:p>
    <w:p w14:paraId="0DC40543" w14:textId="70805619" w:rsidR="0097187E" w:rsidRPr="0045203E" w:rsidRDefault="0097187E" w:rsidP="001937F7">
      <w:pPr>
        <w:spacing w:after="0" w:line="480" w:lineRule="auto"/>
        <w:rPr>
          <w:rFonts w:cstheme="minorHAnsi"/>
          <w:b/>
          <w:bCs/>
          <w:lang w:val="en-US"/>
        </w:rPr>
      </w:pPr>
      <w:r w:rsidRPr="0045203E">
        <w:rPr>
          <w:rFonts w:cstheme="minorHAnsi"/>
          <w:b/>
          <w:bCs/>
          <w:lang w:val="en-US"/>
        </w:rPr>
        <w:lastRenderedPageBreak/>
        <w:t>Identifying those patients who may need to see a geneticist</w:t>
      </w:r>
      <w:r w:rsidR="006902AF" w:rsidRPr="0045203E">
        <w:rPr>
          <w:rFonts w:cstheme="minorHAnsi"/>
          <w:b/>
          <w:bCs/>
          <w:lang w:val="en-US"/>
        </w:rPr>
        <w:t xml:space="preserve"> or a secondary care specialist.</w:t>
      </w:r>
    </w:p>
    <w:p w14:paraId="6DD3C14F" w14:textId="77777777" w:rsidR="00B77B9D" w:rsidRPr="0045203E" w:rsidRDefault="00B77B9D" w:rsidP="001937F7">
      <w:pPr>
        <w:spacing w:after="0" w:line="480" w:lineRule="auto"/>
        <w:rPr>
          <w:rFonts w:cstheme="minorHAnsi"/>
          <w:b/>
          <w:bCs/>
          <w:lang w:val="en-US"/>
        </w:rPr>
      </w:pPr>
    </w:p>
    <w:p w14:paraId="08D8288B" w14:textId="3BE01D5B" w:rsidR="004216D8" w:rsidRPr="0045203E" w:rsidRDefault="004216D8" w:rsidP="001937F7">
      <w:pPr>
        <w:spacing w:after="0" w:line="480" w:lineRule="auto"/>
        <w:rPr>
          <w:rFonts w:cstheme="minorHAnsi"/>
          <w:b/>
          <w:bCs/>
          <w:lang w:val="en-US"/>
        </w:rPr>
      </w:pPr>
      <w:proofErr w:type="spellStart"/>
      <w:r w:rsidRPr="0045203E">
        <w:rPr>
          <w:rFonts w:cstheme="minorHAnsi"/>
          <w:b/>
          <w:bCs/>
          <w:lang w:val="en-US"/>
        </w:rPr>
        <w:t>Marfans</w:t>
      </w:r>
      <w:proofErr w:type="spellEnd"/>
      <w:r w:rsidRPr="0045203E">
        <w:rPr>
          <w:rFonts w:cstheme="minorHAnsi"/>
          <w:b/>
          <w:bCs/>
          <w:lang w:val="en-US"/>
        </w:rPr>
        <w:t xml:space="preserve"> syndrome </w:t>
      </w:r>
    </w:p>
    <w:p w14:paraId="770186F3" w14:textId="43FD984D" w:rsidR="005B6772" w:rsidRPr="0045203E" w:rsidRDefault="005B6772" w:rsidP="001937F7">
      <w:pPr>
        <w:spacing w:after="0" w:line="480" w:lineRule="auto"/>
        <w:rPr>
          <w:rFonts w:cstheme="minorHAnsi"/>
          <w:color w:val="212121"/>
          <w:shd w:val="clear" w:color="auto" w:fill="FFFFFF"/>
        </w:rPr>
      </w:pPr>
      <w:proofErr w:type="spellStart"/>
      <w:r w:rsidRPr="0045203E">
        <w:rPr>
          <w:rFonts w:cstheme="minorHAnsi"/>
        </w:rPr>
        <w:t>Marfans</w:t>
      </w:r>
      <w:proofErr w:type="spellEnd"/>
      <w:r w:rsidRPr="0045203E">
        <w:rPr>
          <w:rFonts w:cstheme="minorHAnsi"/>
        </w:rPr>
        <w:t xml:space="preserve"> syndrome </w:t>
      </w:r>
      <w:r w:rsidRPr="0045203E">
        <w:rPr>
          <w:rFonts w:cstheme="minorHAnsi"/>
          <w:color w:val="212121"/>
          <w:shd w:val="clear" w:color="auto" w:fill="FFFFFF"/>
        </w:rPr>
        <w:t>is associated with a mutation of the fibrillin 1 gene on chromosome 15. Patients with MFS may present with hypermobility often in association with morphological</w:t>
      </w:r>
      <w:r w:rsidR="00E13DDC" w:rsidRPr="0045203E">
        <w:rPr>
          <w:rFonts w:cstheme="minorHAnsi"/>
          <w:color w:val="212121"/>
          <w:shd w:val="clear" w:color="auto" w:fill="FFFFFF"/>
        </w:rPr>
        <w:t xml:space="preserve"> </w:t>
      </w:r>
      <w:r w:rsidR="0097187E" w:rsidRPr="0045203E">
        <w:rPr>
          <w:rFonts w:cstheme="minorHAnsi"/>
          <w:color w:val="212121"/>
          <w:shd w:val="clear" w:color="auto" w:fill="FFFFFF"/>
        </w:rPr>
        <w:t>abnormalities</w:t>
      </w:r>
      <w:r w:rsidR="00E13DDC" w:rsidRPr="0045203E">
        <w:rPr>
          <w:rFonts w:cstheme="minorHAnsi"/>
          <w:color w:val="212121"/>
          <w:shd w:val="clear" w:color="auto" w:fill="FFFFFF"/>
        </w:rPr>
        <w:t>.</w:t>
      </w:r>
    </w:p>
    <w:p w14:paraId="39823BE0" w14:textId="4A0A2A5D" w:rsidR="005B6772" w:rsidRPr="0045203E" w:rsidRDefault="007639FF" w:rsidP="001937F7">
      <w:pPr>
        <w:spacing w:after="0" w:line="480" w:lineRule="auto"/>
        <w:rPr>
          <w:rFonts w:cstheme="minorHAnsi"/>
          <w:color w:val="212121"/>
          <w:shd w:val="clear" w:color="auto" w:fill="FFFFFF"/>
        </w:rPr>
      </w:pPr>
      <w:r w:rsidRPr="0045203E">
        <w:rPr>
          <w:rFonts w:cstheme="minorHAnsi"/>
          <w:color w:val="212121"/>
          <w:shd w:val="clear" w:color="auto" w:fill="FFFFFF"/>
        </w:rPr>
        <w:t>Any patient with a</w:t>
      </w:r>
      <w:r w:rsidR="005B6772" w:rsidRPr="0045203E">
        <w:rPr>
          <w:rFonts w:cstheme="minorHAnsi"/>
          <w:color w:val="212121"/>
          <w:shd w:val="clear" w:color="auto" w:fill="FFFFFF"/>
        </w:rPr>
        <w:t xml:space="preserve"> </w:t>
      </w:r>
      <w:r w:rsidR="004809BF" w:rsidRPr="0045203E">
        <w:rPr>
          <w:rFonts w:cstheme="minorHAnsi"/>
          <w:color w:val="212121"/>
          <w:shd w:val="clear" w:color="auto" w:fill="FFFFFF"/>
        </w:rPr>
        <w:t xml:space="preserve">Revised </w:t>
      </w:r>
      <w:r w:rsidR="005B6772" w:rsidRPr="0045203E">
        <w:rPr>
          <w:rFonts w:cstheme="minorHAnsi"/>
          <w:color w:val="212121"/>
          <w:shd w:val="clear" w:color="auto" w:fill="FFFFFF"/>
        </w:rPr>
        <w:t xml:space="preserve">Ghent </w:t>
      </w:r>
      <w:r w:rsidR="004809BF" w:rsidRPr="0045203E">
        <w:rPr>
          <w:rFonts w:cstheme="minorHAnsi"/>
          <w:color w:val="212121"/>
          <w:shd w:val="clear" w:color="auto" w:fill="FFFFFF"/>
        </w:rPr>
        <w:t xml:space="preserve">Nosology </w:t>
      </w:r>
      <w:r w:rsidRPr="0045203E">
        <w:rPr>
          <w:rFonts w:cstheme="minorHAnsi"/>
          <w:color w:val="212121"/>
          <w:shd w:val="clear" w:color="auto" w:fill="FFFFFF"/>
        </w:rPr>
        <w:t>score over 7</w:t>
      </w:r>
      <w:r w:rsidR="005B6772" w:rsidRPr="0045203E">
        <w:rPr>
          <w:rFonts w:cstheme="minorHAnsi"/>
          <w:color w:val="212121"/>
          <w:shd w:val="clear" w:color="auto" w:fill="FFFFFF"/>
        </w:rPr>
        <w:t xml:space="preserve"> should be referred to genetics for </w:t>
      </w:r>
      <w:proofErr w:type="gramStart"/>
      <w:r w:rsidR="005B6772" w:rsidRPr="0045203E">
        <w:rPr>
          <w:rFonts w:cstheme="minorHAnsi"/>
          <w:color w:val="212121"/>
          <w:shd w:val="clear" w:color="auto" w:fill="FFFFFF"/>
        </w:rPr>
        <w:t>testing</w:t>
      </w:r>
      <w:proofErr w:type="gramEnd"/>
    </w:p>
    <w:p w14:paraId="62BCEDE3" w14:textId="0B36198D" w:rsidR="007639FF" w:rsidRPr="0045203E" w:rsidRDefault="007639FF" w:rsidP="001937F7">
      <w:pPr>
        <w:spacing w:after="0" w:line="480" w:lineRule="auto"/>
        <w:rPr>
          <w:rFonts w:cstheme="minorHAnsi"/>
          <w:color w:val="212121"/>
          <w:shd w:val="clear" w:color="auto" w:fill="FFFFFF"/>
        </w:rPr>
      </w:pPr>
      <w:r w:rsidRPr="0045203E">
        <w:rPr>
          <w:rFonts w:cstheme="minorHAnsi"/>
          <w:color w:val="212121"/>
          <w:shd w:val="clear" w:color="auto" w:fill="FFFFFF"/>
        </w:rPr>
        <w:t>https://orthotoolkit.com/systemic-score/</w:t>
      </w:r>
    </w:p>
    <w:p w14:paraId="48AA121B" w14:textId="77777777" w:rsidR="005B6772" w:rsidRPr="0045203E" w:rsidRDefault="00000000" w:rsidP="001937F7">
      <w:pPr>
        <w:spacing w:after="0" w:line="480" w:lineRule="auto"/>
        <w:rPr>
          <w:rFonts w:cstheme="minorHAnsi"/>
        </w:rPr>
      </w:pPr>
      <w:hyperlink r:id="rId10" w:history="1">
        <w:r w:rsidR="005B6772" w:rsidRPr="0045203E">
          <w:rPr>
            <w:rStyle w:val="Hyperlink"/>
            <w:rFonts w:cstheme="minorHAnsi"/>
          </w:rPr>
          <w:t>https://marfan.org/dx/score/</w:t>
        </w:r>
      </w:hyperlink>
    </w:p>
    <w:p w14:paraId="1BA5F4B9" w14:textId="77777777" w:rsidR="005B6772" w:rsidRPr="0045203E" w:rsidRDefault="005B6772" w:rsidP="001937F7">
      <w:pPr>
        <w:spacing w:after="0" w:line="480" w:lineRule="auto"/>
        <w:rPr>
          <w:rFonts w:cstheme="minorHAnsi"/>
        </w:rPr>
      </w:pPr>
    </w:p>
    <w:p w14:paraId="7B79B289" w14:textId="77777777" w:rsidR="004216D8" w:rsidRPr="0045203E" w:rsidRDefault="004216D8" w:rsidP="001937F7">
      <w:pPr>
        <w:spacing w:after="0" w:line="480" w:lineRule="auto"/>
        <w:rPr>
          <w:rFonts w:cstheme="minorHAnsi"/>
        </w:rPr>
      </w:pPr>
    </w:p>
    <w:p w14:paraId="53CD726B" w14:textId="77777777" w:rsidR="002E49E4" w:rsidRPr="0045203E" w:rsidRDefault="002E49E4" w:rsidP="001937F7">
      <w:pPr>
        <w:spacing w:after="0" w:line="480" w:lineRule="auto"/>
        <w:rPr>
          <w:rFonts w:cstheme="minorHAnsi"/>
          <w:b/>
          <w:bCs/>
          <w:lang w:val="en-US"/>
        </w:rPr>
      </w:pPr>
      <w:r w:rsidRPr="0045203E">
        <w:rPr>
          <w:rFonts w:cstheme="minorHAnsi"/>
          <w:b/>
          <w:bCs/>
          <w:lang w:val="en-US"/>
        </w:rPr>
        <w:t>Vascular EDS</w:t>
      </w:r>
    </w:p>
    <w:p w14:paraId="76FAD548" w14:textId="77777777" w:rsidR="00B77B9D" w:rsidRPr="0045203E" w:rsidRDefault="00B77B9D" w:rsidP="001937F7">
      <w:pPr>
        <w:spacing w:after="0" w:line="480" w:lineRule="auto"/>
        <w:rPr>
          <w:rFonts w:cstheme="minorHAnsi"/>
          <w:b/>
          <w:bCs/>
          <w:lang w:val="en-US"/>
        </w:rPr>
      </w:pPr>
    </w:p>
    <w:p w14:paraId="3AA46BD2" w14:textId="4E8D21E3" w:rsidR="001B6F13" w:rsidRPr="0045203E" w:rsidRDefault="009F41F7" w:rsidP="001937F7">
      <w:pPr>
        <w:shd w:val="clear" w:color="auto" w:fill="FFFFFF"/>
        <w:spacing w:after="0" w:line="480" w:lineRule="auto"/>
        <w:rPr>
          <w:rFonts w:eastAsia="Times New Roman" w:cstheme="minorHAnsi"/>
          <w:spacing w:val="15"/>
          <w:kern w:val="0"/>
          <w:lang w:eastAsia="en-GB"/>
          <w14:ligatures w14:val="none"/>
        </w:rPr>
      </w:pPr>
      <w:r w:rsidRPr="0045203E">
        <w:rPr>
          <w:rFonts w:eastAsia="Times New Roman" w:cstheme="minorHAnsi"/>
          <w:spacing w:val="15"/>
          <w:kern w:val="0"/>
          <w:lang w:eastAsia="en-GB"/>
          <w14:ligatures w14:val="none"/>
        </w:rPr>
        <w:t>Vascular EDS is a rare but s</w:t>
      </w:r>
      <w:r w:rsidR="0097187E" w:rsidRPr="0045203E">
        <w:rPr>
          <w:rFonts w:eastAsia="Times New Roman" w:cstheme="minorHAnsi"/>
          <w:spacing w:val="15"/>
          <w:kern w:val="0"/>
          <w:lang w:eastAsia="en-GB"/>
          <w14:ligatures w14:val="none"/>
        </w:rPr>
        <w:t xml:space="preserve">erious </w:t>
      </w:r>
      <w:r w:rsidRPr="0045203E">
        <w:rPr>
          <w:rFonts w:eastAsia="Times New Roman" w:cstheme="minorHAnsi"/>
          <w:spacing w:val="15"/>
          <w:kern w:val="0"/>
          <w:lang w:eastAsia="en-GB"/>
          <w14:ligatures w14:val="none"/>
        </w:rPr>
        <w:t>form</w:t>
      </w:r>
      <w:r w:rsidR="00B77B9D" w:rsidRPr="0045203E">
        <w:rPr>
          <w:rFonts w:eastAsia="Times New Roman" w:cstheme="minorHAnsi"/>
          <w:spacing w:val="15"/>
          <w:kern w:val="0"/>
          <w:lang w:eastAsia="en-GB"/>
          <w14:ligatures w14:val="none"/>
        </w:rPr>
        <w:t xml:space="preserve"> of EDS</w:t>
      </w:r>
      <w:r w:rsidRPr="0045203E">
        <w:rPr>
          <w:rFonts w:eastAsia="Times New Roman" w:cstheme="minorHAnsi"/>
          <w:spacing w:val="15"/>
          <w:kern w:val="0"/>
          <w:lang w:eastAsia="en-GB"/>
          <w14:ligatures w14:val="none"/>
        </w:rPr>
        <w:t xml:space="preserve">. Complications of the condition </w:t>
      </w:r>
      <w:proofErr w:type="gramStart"/>
      <w:r w:rsidRPr="0045203E">
        <w:rPr>
          <w:rFonts w:eastAsia="Times New Roman" w:cstheme="minorHAnsi"/>
          <w:spacing w:val="15"/>
          <w:kern w:val="0"/>
          <w:lang w:eastAsia="en-GB"/>
          <w14:ligatures w14:val="none"/>
        </w:rPr>
        <w:t>include</w:t>
      </w:r>
      <w:proofErr w:type="gramEnd"/>
    </w:p>
    <w:p w14:paraId="523D8759" w14:textId="59651D93" w:rsidR="001B6F13" w:rsidRPr="0045203E" w:rsidRDefault="001B6F13" w:rsidP="001937F7">
      <w:pPr>
        <w:pStyle w:val="ListParagraph"/>
        <w:numPr>
          <w:ilvl w:val="0"/>
          <w:numId w:val="7"/>
        </w:numPr>
        <w:shd w:val="clear" w:color="auto" w:fill="FFFFFF"/>
        <w:spacing w:after="0" w:line="480" w:lineRule="auto"/>
        <w:rPr>
          <w:rFonts w:eastAsia="Times New Roman" w:cstheme="minorHAnsi"/>
          <w:spacing w:val="15"/>
          <w:kern w:val="0"/>
          <w:lang w:eastAsia="en-GB"/>
          <w14:ligatures w14:val="none"/>
        </w:rPr>
      </w:pPr>
      <w:r w:rsidRPr="0045203E">
        <w:rPr>
          <w:rFonts w:eastAsia="Times New Roman" w:cstheme="minorHAnsi"/>
          <w:spacing w:val="15"/>
          <w:kern w:val="0"/>
          <w:lang w:eastAsia="en-GB"/>
          <w14:ligatures w14:val="none"/>
        </w:rPr>
        <w:t xml:space="preserve">organ </w:t>
      </w:r>
      <w:r w:rsidR="00ED1F75" w:rsidRPr="0045203E">
        <w:rPr>
          <w:rFonts w:eastAsia="Times New Roman" w:cstheme="minorHAnsi"/>
          <w:spacing w:val="15"/>
          <w:kern w:val="0"/>
          <w:lang w:eastAsia="en-GB"/>
          <w14:ligatures w14:val="none"/>
        </w:rPr>
        <w:t>rupture</w:t>
      </w:r>
      <w:r w:rsidR="00BB427C" w:rsidRPr="0045203E">
        <w:rPr>
          <w:rFonts w:eastAsia="Times New Roman" w:cstheme="minorHAnsi"/>
          <w:spacing w:val="15"/>
          <w:kern w:val="0"/>
          <w:lang w:eastAsia="en-GB"/>
          <w14:ligatures w14:val="none"/>
        </w:rPr>
        <w:t>,</w:t>
      </w:r>
      <w:r w:rsidR="00ED1F75" w:rsidRPr="0045203E">
        <w:rPr>
          <w:rFonts w:eastAsia="Times New Roman" w:cstheme="minorHAnsi"/>
          <w:spacing w:val="15"/>
          <w:kern w:val="0"/>
          <w:lang w:eastAsia="en-GB"/>
          <w14:ligatures w14:val="none"/>
        </w:rPr>
        <w:t xml:space="preserve"> for example</w:t>
      </w:r>
      <w:r w:rsidRPr="0045203E">
        <w:rPr>
          <w:rFonts w:eastAsia="Times New Roman" w:cstheme="minorHAnsi"/>
          <w:spacing w:val="15"/>
          <w:kern w:val="0"/>
          <w:lang w:eastAsia="en-GB"/>
          <w14:ligatures w14:val="none"/>
        </w:rPr>
        <w:t xml:space="preserve"> the large bowel</w:t>
      </w:r>
      <w:r w:rsidR="0097187E" w:rsidRPr="0045203E">
        <w:rPr>
          <w:rFonts w:eastAsia="Times New Roman" w:cstheme="minorHAnsi"/>
          <w:spacing w:val="15"/>
          <w:kern w:val="0"/>
          <w:lang w:eastAsia="en-GB"/>
          <w14:ligatures w14:val="none"/>
        </w:rPr>
        <w:t xml:space="preserve"> or</w:t>
      </w:r>
      <w:r w:rsidRPr="0045203E">
        <w:rPr>
          <w:rFonts w:eastAsia="Times New Roman" w:cstheme="minorHAnsi"/>
          <w:spacing w:val="15"/>
          <w:kern w:val="0"/>
          <w:lang w:eastAsia="en-GB"/>
          <w14:ligatures w14:val="none"/>
        </w:rPr>
        <w:t xml:space="preserve"> </w:t>
      </w:r>
      <w:r w:rsidR="00ED1F75" w:rsidRPr="0045203E">
        <w:rPr>
          <w:rFonts w:eastAsia="Times New Roman" w:cstheme="minorHAnsi"/>
          <w:spacing w:val="15"/>
          <w:kern w:val="0"/>
          <w:lang w:eastAsia="en-GB"/>
          <w14:ligatures w14:val="none"/>
        </w:rPr>
        <w:t xml:space="preserve">pregnant </w:t>
      </w:r>
      <w:r w:rsidRPr="0045203E">
        <w:rPr>
          <w:rFonts w:eastAsia="Times New Roman" w:cstheme="minorHAnsi"/>
          <w:spacing w:val="15"/>
          <w:kern w:val="0"/>
          <w:lang w:eastAsia="en-GB"/>
          <w14:ligatures w14:val="none"/>
        </w:rPr>
        <w:t>uterus.</w:t>
      </w:r>
    </w:p>
    <w:p w14:paraId="1D7E44EA" w14:textId="7492D871" w:rsidR="001B6F13" w:rsidRPr="0045203E" w:rsidRDefault="001B6F13" w:rsidP="001937F7">
      <w:pPr>
        <w:pStyle w:val="ListParagraph"/>
        <w:numPr>
          <w:ilvl w:val="0"/>
          <w:numId w:val="7"/>
        </w:numPr>
        <w:shd w:val="clear" w:color="auto" w:fill="FFFFFF"/>
        <w:spacing w:after="0" w:line="480" w:lineRule="auto"/>
        <w:rPr>
          <w:rFonts w:eastAsia="Times New Roman" w:cstheme="minorHAnsi"/>
          <w:spacing w:val="15"/>
          <w:kern w:val="0"/>
          <w:lang w:eastAsia="en-GB"/>
          <w14:ligatures w14:val="none"/>
        </w:rPr>
      </w:pPr>
      <w:r w:rsidRPr="0045203E">
        <w:rPr>
          <w:rFonts w:eastAsia="Times New Roman" w:cstheme="minorHAnsi"/>
          <w:spacing w:val="15"/>
          <w:kern w:val="0"/>
          <w:lang w:eastAsia="en-GB"/>
          <w14:ligatures w14:val="none"/>
        </w:rPr>
        <w:t>Fragile blood vessels</w:t>
      </w:r>
      <w:r w:rsidR="0097187E" w:rsidRPr="0045203E">
        <w:rPr>
          <w:rFonts w:eastAsia="Times New Roman" w:cstheme="minorHAnsi"/>
          <w:spacing w:val="15"/>
          <w:kern w:val="0"/>
          <w:lang w:eastAsia="en-GB"/>
          <w14:ligatures w14:val="none"/>
        </w:rPr>
        <w:t xml:space="preserve"> leading to</w:t>
      </w:r>
      <w:r w:rsidRPr="0045203E">
        <w:rPr>
          <w:rFonts w:eastAsia="Times New Roman" w:cstheme="minorHAnsi"/>
          <w:spacing w:val="15"/>
          <w:kern w:val="0"/>
          <w:lang w:eastAsia="en-GB"/>
          <w14:ligatures w14:val="none"/>
        </w:rPr>
        <w:t xml:space="preserve"> </w:t>
      </w:r>
      <w:r w:rsidR="00ED1F75" w:rsidRPr="0045203E">
        <w:rPr>
          <w:rFonts w:eastAsia="Times New Roman" w:cstheme="minorHAnsi"/>
          <w:spacing w:val="15"/>
          <w:kern w:val="0"/>
          <w:lang w:eastAsia="en-GB"/>
          <w14:ligatures w14:val="none"/>
        </w:rPr>
        <w:t>dissections</w:t>
      </w:r>
      <w:r w:rsidRPr="0045203E">
        <w:rPr>
          <w:rFonts w:eastAsia="Times New Roman" w:cstheme="minorHAnsi"/>
          <w:spacing w:val="15"/>
          <w:kern w:val="0"/>
          <w:lang w:eastAsia="en-GB"/>
          <w14:ligatures w14:val="none"/>
        </w:rPr>
        <w:t xml:space="preserve"> and ruptures.</w:t>
      </w:r>
    </w:p>
    <w:p w14:paraId="102687D9" w14:textId="77777777" w:rsidR="001B6F13" w:rsidRPr="0045203E" w:rsidRDefault="001B6F13" w:rsidP="001937F7">
      <w:pPr>
        <w:shd w:val="clear" w:color="auto" w:fill="FFFFFF"/>
        <w:spacing w:after="0" w:line="480" w:lineRule="auto"/>
        <w:rPr>
          <w:rFonts w:eastAsia="Times New Roman" w:cstheme="minorHAnsi"/>
          <w:spacing w:val="15"/>
          <w:kern w:val="0"/>
          <w:lang w:eastAsia="en-GB"/>
          <w14:ligatures w14:val="none"/>
        </w:rPr>
      </w:pPr>
      <w:r w:rsidRPr="0045203E">
        <w:rPr>
          <w:rFonts w:eastAsia="Times New Roman" w:cstheme="minorHAnsi"/>
          <w:spacing w:val="15"/>
          <w:kern w:val="0"/>
          <w:lang w:eastAsia="en-GB"/>
          <w14:ligatures w14:val="none"/>
        </w:rPr>
        <w:t>Other features include:</w:t>
      </w:r>
    </w:p>
    <w:p w14:paraId="31364435" w14:textId="2B0C6E41" w:rsidR="001B6F13" w:rsidRPr="0045203E" w:rsidRDefault="001B6F13" w:rsidP="001937F7">
      <w:pPr>
        <w:numPr>
          <w:ilvl w:val="0"/>
          <w:numId w:val="4"/>
        </w:numPr>
        <w:shd w:val="clear" w:color="auto" w:fill="FFFFFF"/>
        <w:spacing w:after="0" w:line="480" w:lineRule="auto"/>
        <w:rPr>
          <w:rFonts w:eastAsia="Times New Roman" w:cstheme="minorHAnsi"/>
          <w:spacing w:val="15"/>
          <w:kern w:val="0"/>
          <w:lang w:eastAsia="en-GB"/>
          <w14:ligatures w14:val="none"/>
        </w:rPr>
      </w:pPr>
      <w:r w:rsidRPr="0045203E">
        <w:rPr>
          <w:rFonts w:eastAsia="Times New Roman" w:cstheme="minorHAnsi"/>
          <w:spacing w:val="15"/>
          <w:kern w:val="0"/>
          <w:lang w:eastAsia="en-GB"/>
          <w14:ligatures w14:val="none"/>
        </w:rPr>
        <w:t xml:space="preserve">Thin </w:t>
      </w:r>
      <w:r w:rsidR="0097187E" w:rsidRPr="0045203E">
        <w:rPr>
          <w:rFonts w:eastAsia="Times New Roman" w:cstheme="minorHAnsi"/>
          <w:spacing w:val="15"/>
          <w:kern w:val="0"/>
          <w:lang w:eastAsia="en-GB"/>
          <w14:ligatures w14:val="none"/>
        </w:rPr>
        <w:t xml:space="preserve">translucent </w:t>
      </w:r>
      <w:r w:rsidRPr="0045203E">
        <w:rPr>
          <w:rFonts w:eastAsia="Times New Roman" w:cstheme="minorHAnsi"/>
          <w:spacing w:val="15"/>
          <w:kern w:val="0"/>
          <w:lang w:eastAsia="en-GB"/>
          <w14:ligatures w14:val="none"/>
        </w:rPr>
        <w:t xml:space="preserve">skin </w:t>
      </w:r>
      <w:r w:rsidR="0097187E" w:rsidRPr="0045203E">
        <w:rPr>
          <w:rFonts w:eastAsia="Times New Roman" w:cstheme="minorHAnsi"/>
          <w:spacing w:val="15"/>
          <w:kern w:val="0"/>
          <w:lang w:eastAsia="en-GB"/>
          <w14:ligatures w14:val="none"/>
        </w:rPr>
        <w:t>s</w:t>
      </w:r>
      <w:r w:rsidR="00BB427C" w:rsidRPr="0045203E">
        <w:rPr>
          <w:rFonts w:eastAsia="Times New Roman" w:cstheme="minorHAnsi"/>
          <w:spacing w:val="15"/>
          <w:kern w:val="0"/>
          <w:lang w:eastAsia="en-GB"/>
          <w14:ligatures w14:val="none"/>
        </w:rPr>
        <w:t>uch that</w:t>
      </w:r>
      <w:r w:rsidRPr="0045203E">
        <w:rPr>
          <w:rFonts w:eastAsia="Times New Roman" w:cstheme="minorHAnsi"/>
          <w:spacing w:val="15"/>
          <w:kern w:val="0"/>
          <w:lang w:eastAsia="en-GB"/>
          <w14:ligatures w14:val="none"/>
        </w:rPr>
        <w:t xml:space="preserve"> small blood vessels </w:t>
      </w:r>
      <w:r w:rsidR="0097187E" w:rsidRPr="0045203E">
        <w:rPr>
          <w:rFonts w:eastAsia="Times New Roman" w:cstheme="minorHAnsi"/>
          <w:spacing w:val="15"/>
          <w:kern w:val="0"/>
          <w:lang w:eastAsia="en-GB"/>
          <w14:ligatures w14:val="none"/>
        </w:rPr>
        <w:t>are highly</w:t>
      </w:r>
      <w:r w:rsidRPr="0045203E">
        <w:rPr>
          <w:rFonts w:eastAsia="Times New Roman" w:cstheme="minorHAnsi"/>
          <w:spacing w:val="15"/>
          <w:kern w:val="0"/>
          <w:lang w:eastAsia="en-GB"/>
          <w14:ligatures w14:val="none"/>
        </w:rPr>
        <w:t xml:space="preserve"> visible </w:t>
      </w:r>
      <w:r w:rsidR="0097187E" w:rsidRPr="0045203E">
        <w:rPr>
          <w:rFonts w:eastAsia="Times New Roman" w:cstheme="minorHAnsi"/>
          <w:spacing w:val="15"/>
          <w:kern w:val="0"/>
          <w:lang w:eastAsia="en-GB"/>
          <w14:ligatures w14:val="none"/>
        </w:rPr>
        <w:t xml:space="preserve">especially </w:t>
      </w:r>
      <w:r w:rsidRPr="0045203E">
        <w:rPr>
          <w:rFonts w:eastAsia="Times New Roman" w:cstheme="minorHAnsi"/>
          <w:spacing w:val="15"/>
          <w:kern w:val="0"/>
          <w:lang w:eastAsia="en-GB"/>
          <w14:ligatures w14:val="none"/>
        </w:rPr>
        <w:t>on the upper chest and legs.</w:t>
      </w:r>
    </w:p>
    <w:p w14:paraId="09E37DD3" w14:textId="592867A3" w:rsidR="001B6F13" w:rsidRPr="0045203E" w:rsidRDefault="001B6F13" w:rsidP="001937F7">
      <w:pPr>
        <w:numPr>
          <w:ilvl w:val="0"/>
          <w:numId w:val="4"/>
        </w:numPr>
        <w:shd w:val="clear" w:color="auto" w:fill="FFFFFF"/>
        <w:spacing w:after="0" w:line="480" w:lineRule="auto"/>
        <w:rPr>
          <w:rFonts w:eastAsia="Times New Roman" w:cstheme="minorHAnsi"/>
          <w:spacing w:val="15"/>
          <w:kern w:val="0"/>
          <w:lang w:eastAsia="en-GB"/>
          <w14:ligatures w14:val="none"/>
        </w:rPr>
      </w:pPr>
      <w:r w:rsidRPr="0045203E">
        <w:rPr>
          <w:rFonts w:eastAsia="Times New Roman" w:cstheme="minorHAnsi"/>
          <w:spacing w:val="15"/>
          <w:kern w:val="0"/>
          <w:lang w:eastAsia="en-GB"/>
          <w14:ligatures w14:val="none"/>
        </w:rPr>
        <w:t>Hypermobility</w:t>
      </w:r>
      <w:r w:rsidR="00BB427C" w:rsidRPr="0045203E">
        <w:rPr>
          <w:rFonts w:eastAsia="Times New Roman" w:cstheme="minorHAnsi"/>
          <w:spacing w:val="15"/>
          <w:kern w:val="0"/>
          <w:lang w:eastAsia="en-GB"/>
          <w14:ligatures w14:val="none"/>
        </w:rPr>
        <w:t>,</w:t>
      </w:r>
      <w:r w:rsidRPr="0045203E">
        <w:rPr>
          <w:rFonts w:eastAsia="Times New Roman" w:cstheme="minorHAnsi"/>
          <w:spacing w:val="15"/>
          <w:kern w:val="0"/>
          <w:lang w:eastAsia="en-GB"/>
          <w14:ligatures w14:val="none"/>
        </w:rPr>
        <w:t xml:space="preserve"> </w:t>
      </w:r>
      <w:r w:rsidR="00ED1F75" w:rsidRPr="0045203E">
        <w:rPr>
          <w:rFonts w:eastAsia="Times New Roman" w:cstheme="minorHAnsi"/>
          <w:spacing w:val="15"/>
          <w:kern w:val="0"/>
          <w:lang w:eastAsia="en-GB"/>
          <w14:ligatures w14:val="none"/>
        </w:rPr>
        <w:t xml:space="preserve">predominantly </w:t>
      </w:r>
      <w:r w:rsidRPr="0045203E">
        <w:rPr>
          <w:rFonts w:eastAsia="Times New Roman" w:cstheme="minorHAnsi"/>
          <w:spacing w:val="15"/>
          <w:kern w:val="0"/>
          <w:lang w:eastAsia="en-GB"/>
          <w14:ligatures w14:val="none"/>
        </w:rPr>
        <w:t xml:space="preserve">in </w:t>
      </w:r>
      <w:r w:rsidR="0097187E" w:rsidRPr="0045203E">
        <w:rPr>
          <w:rFonts w:eastAsia="Times New Roman" w:cstheme="minorHAnsi"/>
          <w:spacing w:val="15"/>
          <w:kern w:val="0"/>
          <w:lang w:eastAsia="en-GB"/>
          <w14:ligatures w14:val="none"/>
        </w:rPr>
        <w:t>small</w:t>
      </w:r>
      <w:r w:rsidRPr="0045203E">
        <w:rPr>
          <w:rFonts w:eastAsia="Times New Roman" w:cstheme="minorHAnsi"/>
          <w:spacing w:val="15"/>
          <w:kern w:val="0"/>
          <w:lang w:eastAsia="en-GB"/>
          <w14:ligatures w14:val="none"/>
        </w:rPr>
        <w:t xml:space="preserve"> joints </w:t>
      </w:r>
    </w:p>
    <w:p w14:paraId="775EAF96" w14:textId="77777777" w:rsidR="001B6F13" w:rsidRPr="0045203E" w:rsidRDefault="001B6F13" w:rsidP="001937F7">
      <w:pPr>
        <w:numPr>
          <w:ilvl w:val="0"/>
          <w:numId w:val="4"/>
        </w:numPr>
        <w:shd w:val="clear" w:color="auto" w:fill="FFFFFF"/>
        <w:spacing w:after="0" w:line="480" w:lineRule="auto"/>
        <w:rPr>
          <w:rFonts w:eastAsia="Times New Roman" w:cstheme="minorHAnsi"/>
          <w:spacing w:val="15"/>
          <w:kern w:val="0"/>
          <w:lang w:eastAsia="en-GB"/>
          <w14:ligatures w14:val="none"/>
        </w:rPr>
      </w:pPr>
      <w:r w:rsidRPr="0045203E">
        <w:rPr>
          <w:rFonts w:eastAsia="Times New Roman" w:cstheme="minorHAnsi"/>
          <w:spacing w:val="15"/>
          <w:kern w:val="0"/>
          <w:lang w:eastAsia="en-GB"/>
          <w14:ligatures w14:val="none"/>
        </w:rPr>
        <w:t>Premature aging of the skin on hands and feet.</w:t>
      </w:r>
    </w:p>
    <w:p w14:paraId="06830695" w14:textId="602D27DA" w:rsidR="001B6F13" w:rsidRPr="0045203E" w:rsidRDefault="00ED1F75" w:rsidP="001937F7">
      <w:pPr>
        <w:numPr>
          <w:ilvl w:val="0"/>
          <w:numId w:val="4"/>
        </w:numPr>
        <w:shd w:val="clear" w:color="auto" w:fill="FFFFFF"/>
        <w:spacing w:after="0" w:line="480" w:lineRule="auto"/>
        <w:rPr>
          <w:rFonts w:eastAsia="Times New Roman" w:cstheme="minorHAnsi"/>
          <w:spacing w:val="15"/>
          <w:kern w:val="0"/>
          <w:lang w:eastAsia="en-GB"/>
          <w14:ligatures w14:val="none"/>
        </w:rPr>
      </w:pPr>
      <w:r w:rsidRPr="0045203E">
        <w:rPr>
          <w:rFonts w:eastAsia="Times New Roman" w:cstheme="minorHAnsi"/>
          <w:spacing w:val="15"/>
          <w:kern w:val="0"/>
          <w:lang w:eastAsia="en-GB"/>
          <w14:ligatures w14:val="none"/>
        </w:rPr>
        <w:t>Abnormal facies</w:t>
      </w:r>
      <w:r w:rsidR="001B6F13" w:rsidRPr="0045203E">
        <w:rPr>
          <w:rFonts w:eastAsia="Times New Roman" w:cstheme="minorHAnsi"/>
          <w:spacing w:val="15"/>
          <w:kern w:val="0"/>
          <w:lang w:eastAsia="en-GB"/>
          <w14:ligatures w14:val="none"/>
        </w:rPr>
        <w:t xml:space="preserve">, including a thin nose and lips, large eyes, small </w:t>
      </w:r>
      <w:proofErr w:type="gramStart"/>
      <w:r w:rsidR="001B6F13" w:rsidRPr="0045203E">
        <w:rPr>
          <w:rFonts w:eastAsia="Times New Roman" w:cstheme="minorHAnsi"/>
          <w:spacing w:val="15"/>
          <w:kern w:val="0"/>
          <w:lang w:eastAsia="en-GB"/>
          <w14:ligatures w14:val="none"/>
        </w:rPr>
        <w:t>earlobes</w:t>
      </w:r>
      <w:proofErr w:type="gramEnd"/>
      <w:r w:rsidR="001B6F13" w:rsidRPr="0045203E">
        <w:rPr>
          <w:rFonts w:eastAsia="Times New Roman" w:cstheme="minorHAnsi"/>
          <w:spacing w:val="15"/>
          <w:kern w:val="0"/>
          <w:lang w:eastAsia="en-GB"/>
          <w14:ligatures w14:val="none"/>
        </w:rPr>
        <w:t xml:space="preserve"> and fine sparse hair.</w:t>
      </w:r>
    </w:p>
    <w:p w14:paraId="6BA0239F" w14:textId="1DEA3956" w:rsidR="001B6F13" w:rsidRPr="0045203E" w:rsidRDefault="00BB427C" w:rsidP="001937F7">
      <w:pPr>
        <w:numPr>
          <w:ilvl w:val="0"/>
          <w:numId w:val="4"/>
        </w:numPr>
        <w:shd w:val="clear" w:color="auto" w:fill="FFFFFF"/>
        <w:spacing w:after="0" w:line="480" w:lineRule="auto"/>
        <w:rPr>
          <w:rFonts w:eastAsia="Times New Roman" w:cstheme="minorHAnsi"/>
          <w:spacing w:val="15"/>
          <w:kern w:val="0"/>
          <w:lang w:eastAsia="en-GB"/>
          <w14:ligatures w14:val="none"/>
        </w:rPr>
      </w:pPr>
      <w:r w:rsidRPr="0045203E">
        <w:rPr>
          <w:rFonts w:eastAsia="Times New Roman" w:cstheme="minorHAnsi"/>
          <w:spacing w:val="15"/>
          <w:kern w:val="0"/>
          <w:lang w:eastAsia="en-GB"/>
          <w14:ligatures w14:val="none"/>
        </w:rPr>
        <w:t>talipes</w:t>
      </w:r>
      <w:r w:rsidR="001B6F13" w:rsidRPr="0045203E">
        <w:rPr>
          <w:rFonts w:eastAsia="Times New Roman" w:cstheme="minorHAnsi"/>
          <w:spacing w:val="15"/>
          <w:kern w:val="0"/>
          <w:lang w:eastAsia="en-GB"/>
          <w14:ligatures w14:val="none"/>
        </w:rPr>
        <w:t>.</w:t>
      </w:r>
    </w:p>
    <w:p w14:paraId="79836C04" w14:textId="304067AC" w:rsidR="001B6F13" w:rsidRPr="0045203E" w:rsidRDefault="00ED1F75" w:rsidP="001937F7">
      <w:pPr>
        <w:numPr>
          <w:ilvl w:val="0"/>
          <w:numId w:val="4"/>
        </w:numPr>
        <w:shd w:val="clear" w:color="auto" w:fill="FFFFFF"/>
        <w:spacing w:after="0" w:line="480" w:lineRule="auto"/>
        <w:rPr>
          <w:rFonts w:eastAsia="Times New Roman" w:cstheme="minorHAnsi"/>
          <w:spacing w:val="15"/>
          <w:kern w:val="0"/>
          <w:lang w:eastAsia="en-GB"/>
          <w14:ligatures w14:val="none"/>
        </w:rPr>
      </w:pPr>
      <w:r w:rsidRPr="0045203E">
        <w:rPr>
          <w:rFonts w:eastAsia="Times New Roman" w:cstheme="minorHAnsi"/>
          <w:spacing w:val="15"/>
          <w:kern w:val="0"/>
          <w:lang w:eastAsia="en-GB"/>
          <w14:ligatures w14:val="none"/>
        </w:rPr>
        <w:t>P</w:t>
      </w:r>
      <w:r w:rsidR="001B6F13" w:rsidRPr="0045203E">
        <w:rPr>
          <w:rFonts w:eastAsia="Times New Roman" w:cstheme="minorHAnsi"/>
          <w:spacing w:val="15"/>
          <w:kern w:val="0"/>
          <w:lang w:eastAsia="en-GB"/>
          <w14:ligatures w14:val="none"/>
        </w:rPr>
        <w:t>neumothorax.</w:t>
      </w:r>
    </w:p>
    <w:p w14:paraId="41D3CCF7" w14:textId="77777777" w:rsidR="001B6F13" w:rsidRPr="0045203E" w:rsidRDefault="001B6F13" w:rsidP="001937F7">
      <w:pPr>
        <w:numPr>
          <w:ilvl w:val="0"/>
          <w:numId w:val="4"/>
        </w:numPr>
        <w:shd w:val="clear" w:color="auto" w:fill="FFFFFF"/>
        <w:spacing w:after="0" w:line="480" w:lineRule="auto"/>
        <w:rPr>
          <w:rFonts w:eastAsia="Times New Roman" w:cstheme="minorHAnsi"/>
          <w:spacing w:val="15"/>
          <w:kern w:val="0"/>
          <w:lang w:eastAsia="en-GB"/>
          <w14:ligatures w14:val="none"/>
        </w:rPr>
      </w:pPr>
      <w:r w:rsidRPr="0045203E">
        <w:rPr>
          <w:rFonts w:eastAsia="Times New Roman" w:cstheme="minorHAnsi"/>
          <w:spacing w:val="15"/>
          <w:kern w:val="0"/>
          <w:lang w:eastAsia="en-GB"/>
          <w14:ligatures w14:val="none"/>
        </w:rPr>
        <w:t>Early onset severe varicose veins.</w:t>
      </w:r>
    </w:p>
    <w:p w14:paraId="4EB9641C" w14:textId="77777777" w:rsidR="008A310E" w:rsidRPr="0045203E" w:rsidRDefault="008A310E" w:rsidP="001937F7">
      <w:pPr>
        <w:shd w:val="clear" w:color="auto" w:fill="FFFFFF"/>
        <w:spacing w:after="0" w:line="480" w:lineRule="auto"/>
        <w:rPr>
          <w:rFonts w:eastAsia="Times New Roman" w:cstheme="minorHAnsi"/>
          <w:color w:val="444444"/>
          <w:spacing w:val="15"/>
          <w:kern w:val="0"/>
          <w:lang w:eastAsia="en-GB"/>
          <w14:ligatures w14:val="none"/>
        </w:rPr>
      </w:pPr>
    </w:p>
    <w:p w14:paraId="7A52028E" w14:textId="530AD025" w:rsidR="008A310E" w:rsidRPr="0045203E" w:rsidRDefault="00000000" w:rsidP="001937F7">
      <w:pPr>
        <w:pStyle w:val="ListParagraph"/>
        <w:spacing w:after="0" w:line="480" w:lineRule="auto"/>
        <w:rPr>
          <w:rStyle w:val="Hyperlink"/>
          <w:rFonts w:cstheme="minorHAnsi"/>
        </w:rPr>
      </w:pPr>
      <w:hyperlink r:id="rId11" w:history="1">
        <w:r w:rsidR="006843DD" w:rsidRPr="0045203E">
          <w:rPr>
            <w:rStyle w:val="Hyperlink"/>
            <w:rFonts w:cstheme="minorHAnsi"/>
          </w:rPr>
          <w:t>https://www.ehlers-danlos.org/information/vascular-ehlers-danlos-syndrome/</w:t>
        </w:r>
      </w:hyperlink>
    </w:p>
    <w:p w14:paraId="30E455CF" w14:textId="77777777" w:rsidR="00BB427C" w:rsidRPr="0045203E" w:rsidRDefault="00BB427C" w:rsidP="001937F7">
      <w:pPr>
        <w:pStyle w:val="ListParagraph"/>
        <w:spacing w:after="0" w:line="480" w:lineRule="auto"/>
        <w:rPr>
          <w:rFonts w:cstheme="minorHAnsi"/>
        </w:rPr>
      </w:pPr>
    </w:p>
    <w:p w14:paraId="4856D502" w14:textId="1A404211" w:rsidR="002E49E4" w:rsidRPr="0045203E" w:rsidRDefault="001B6F13" w:rsidP="001937F7">
      <w:pPr>
        <w:spacing w:after="0" w:line="480" w:lineRule="auto"/>
        <w:rPr>
          <w:rFonts w:cstheme="minorHAnsi"/>
        </w:rPr>
      </w:pPr>
      <w:r w:rsidRPr="0045203E">
        <w:rPr>
          <w:rFonts w:cstheme="minorHAnsi"/>
        </w:rPr>
        <w:t xml:space="preserve">If a patient has a history of </w:t>
      </w:r>
      <w:r w:rsidR="00ED1F75" w:rsidRPr="0045203E">
        <w:rPr>
          <w:rFonts w:cstheme="minorHAnsi"/>
        </w:rPr>
        <w:t xml:space="preserve">otherwise unexplained </w:t>
      </w:r>
      <w:r w:rsidRPr="0045203E">
        <w:rPr>
          <w:rFonts w:cstheme="minorHAnsi"/>
        </w:rPr>
        <w:t xml:space="preserve">organ </w:t>
      </w:r>
      <w:r w:rsidR="001B4FE7" w:rsidRPr="0045203E">
        <w:rPr>
          <w:rFonts w:cstheme="minorHAnsi"/>
        </w:rPr>
        <w:t xml:space="preserve">rupture </w:t>
      </w:r>
      <w:r w:rsidRPr="0045203E">
        <w:rPr>
          <w:rFonts w:cstheme="minorHAnsi"/>
        </w:rPr>
        <w:t xml:space="preserve">or significant vessel fragility, </w:t>
      </w:r>
      <w:r w:rsidR="001B4FE7" w:rsidRPr="0045203E">
        <w:rPr>
          <w:rFonts w:cstheme="minorHAnsi"/>
        </w:rPr>
        <w:t>it is likely that the patient</w:t>
      </w:r>
      <w:r w:rsidRPr="0045203E">
        <w:rPr>
          <w:rFonts w:cstheme="minorHAnsi"/>
        </w:rPr>
        <w:t xml:space="preserve"> w</w:t>
      </w:r>
      <w:r w:rsidR="001B4FE7" w:rsidRPr="0045203E">
        <w:rPr>
          <w:rFonts w:cstheme="minorHAnsi"/>
        </w:rPr>
        <w:t>ill</w:t>
      </w:r>
      <w:r w:rsidRPr="0045203E">
        <w:rPr>
          <w:rFonts w:cstheme="minorHAnsi"/>
        </w:rPr>
        <w:t xml:space="preserve"> be referred directly to genetics from the </w:t>
      </w:r>
      <w:r w:rsidR="00BB427C" w:rsidRPr="0045203E">
        <w:rPr>
          <w:rFonts w:cstheme="minorHAnsi"/>
        </w:rPr>
        <w:t>relevant</w:t>
      </w:r>
      <w:r w:rsidRPr="0045203E">
        <w:rPr>
          <w:rFonts w:cstheme="minorHAnsi"/>
        </w:rPr>
        <w:t xml:space="preserve"> speciality.</w:t>
      </w:r>
      <w:r w:rsidR="001B4FE7" w:rsidRPr="0045203E">
        <w:rPr>
          <w:rFonts w:cstheme="minorHAnsi"/>
        </w:rPr>
        <w:t xml:space="preserve"> </w:t>
      </w:r>
      <w:r w:rsidRPr="0045203E">
        <w:rPr>
          <w:rFonts w:cstheme="minorHAnsi"/>
        </w:rPr>
        <w:t xml:space="preserve"> For assessment of skin changes </w:t>
      </w:r>
      <w:r w:rsidR="00ED1F75" w:rsidRPr="0045203E">
        <w:rPr>
          <w:rFonts w:cstheme="minorHAnsi"/>
        </w:rPr>
        <w:t>which may be indicative of vascular EDS</w:t>
      </w:r>
      <w:r w:rsidR="00A70866" w:rsidRPr="0045203E">
        <w:rPr>
          <w:rFonts w:cstheme="minorHAnsi"/>
        </w:rPr>
        <w:t xml:space="preserve">, </w:t>
      </w:r>
      <w:r w:rsidR="00ED1F75" w:rsidRPr="0045203E">
        <w:rPr>
          <w:rFonts w:cstheme="minorHAnsi"/>
        </w:rPr>
        <w:t xml:space="preserve">seek the opinion of </w:t>
      </w:r>
      <w:r w:rsidR="00BB427C" w:rsidRPr="0045203E">
        <w:rPr>
          <w:rFonts w:cstheme="minorHAnsi"/>
        </w:rPr>
        <w:t xml:space="preserve">a </w:t>
      </w:r>
      <w:r w:rsidRPr="0045203E">
        <w:rPr>
          <w:rFonts w:cstheme="minorHAnsi"/>
        </w:rPr>
        <w:t>dermatolog</w:t>
      </w:r>
      <w:r w:rsidR="00BB427C" w:rsidRPr="0045203E">
        <w:rPr>
          <w:rFonts w:cstheme="minorHAnsi"/>
        </w:rPr>
        <w:t>ist</w:t>
      </w:r>
      <w:r w:rsidRPr="0045203E">
        <w:rPr>
          <w:rFonts w:cstheme="minorHAnsi"/>
        </w:rPr>
        <w:t xml:space="preserve">. </w:t>
      </w:r>
    </w:p>
    <w:p w14:paraId="2E8176C2" w14:textId="77777777" w:rsidR="001B4FE7" w:rsidRPr="0045203E" w:rsidRDefault="001B4FE7" w:rsidP="001937F7">
      <w:pPr>
        <w:spacing w:after="0" w:line="480" w:lineRule="auto"/>
        <w:rPr>
          <w:rFonts w:cstheme="minorHAnsi"/>
        </w:rPr>
      </w:pPr>
    </w:p>
    <w:p w14:paraId="7ADC8B2E" w14:textId="77777777" w:rsidR="009F41F7" w:rsidRPr="0045203E" w:rsidRDefault="009F41F7" w:rsidP="001937F7">
      <w:pPr>
        <w:spacing w:after="0" w:line="480" w:lineRule="auto"/>
        <w:rPr>
          <w:rFonts w:cstheme="minorHAnsi"/>
          <w:b/>
          <w:bCs/>
          <w:lang w:val="en-US"/>
        </w:rPr>
      </w:pPr>
      <w:r w:rsidRPr="0045203E">
        <w:rPr>
          <w:rFonts w:cstheme="minorHAnsi"/>
          <w:b/>
          <w:bCs/>
          <w:lang w:val="en-US"/>
        </w:rPr>
        <w:t>Classic type EDS</w:t>
      </w:r>
    </w:p>
    <w:p w14:paraId="79D46E66" w14:textId="1FAD0CC7" w:rsidR="009F41F7" w:rsidRPr="0045203E" w:rsidRDefault="009F41F7" w:rsidP="001937F7">
      <w:pPr>
        <w:spacing w:after="0" w:line="480" w:lineRule="auto"/>
        <w:rPr>
          <w:rFonts w:cstheme="minorHAnsi"/>
          <w:color w:val="2A2A2A"/>
        </w:rPr>
      </w:pPr>
      <w:r w:rsidRPr="0045203E">
        <w:rPr>
          <w:rFonts w:cstheme="minorHAnsi"/>
          <w:lang w:val="en-US"/>
        </w:rPr>
        <w:t xml:space="preserve">Skin changes are very helpful in diagnosing EDS. In </w:t>
      </w:r>
      <w:proofErr w:type="gramStart"/>
      <w:r w:rsidRPr="0045203E">
        <w:rPr>
          <w:rFonts w:cstheme="minorHAnsi"/>
          <w:lang w:val="en-US"/>
        </w:rPr>
        <w:t>fact</w:t>
      </w:r>
      <w:proofErr w:type="gramEnd"/>
      <w:r w:rsidRPr="0045203E">
        <w:rPr>
          <w:rFonts w:cstheme="minorHAnsi"/>
          <w:lang w:val="en-US"/>
        </w:rPr>
        <w:t xml:space="preserve"> </w:t>
      </w:r>
      <w:r w:rsidRPr="0045203E">
        <w:rPr>
          <w:rFonts w:cstheme="minorHAnsi"/>
          <w:color w:val="2A2A2A"/>
        </w:rPr>
        <w:t xml:space="preserve">Edvard Ehlers was </w:t>
      </w:r>
      <w:r w:rsidR="00FE0BDD" w:rsidRPr="0045203E">
        <w:rPr>
          <w:rFonts w:cstheme="minorHAnsi"/>
          <w:color w:val="2A2A2A"/>
        </w:rPr>
        <w:t xml:space="preserve">a </w:t>
      </w:r>
      <w:r w:rsidRPr="0045203E">
        <w:rPr>
          <w:rFonts w:cstheme="minorHAnsi"/>
          <w:color w:val="2A2A2A"/>
        </w:rPr>
        <w:t>Danish dermatologist and Henri-Alexandre Danlos was a French physician with an interest in skin disorders (Stembridge et al 2022).</w:t>
      </w:r>
    </w:p>
    <w:p w14:paraId="6253A35A" w14:textId="77777777" w:rsidR="00FE0BDD" w:rsidRPr="0045203E" w:rsidRDefault="00FE0BDD" w:rsidP="001937F7">
      <w:pPr>
        <w:spacing w:after="0" w:line="480" w:lineRule="auto"/>
        <w:rPr>
          <w:rFonts w:cstheme="minorHAnsi"/>
          <w:color w:val="2A2A2A"/>
        </w:rPr>
      </w:pPr>
    </w:p>
    <w:p w14:paraId="327D46E6" w14:textId="77777777" w:rsidR="00B35BAB" w:rsidRPr="0045203E" w:rsidRDefault="009F41F7" w:rsidP="001937F7">
      <w:pPr>
        <w:spacing w:after="0" w:line="480" w:lineRule="auto"/>
        <w:rPr>
          <w:rFonts w:cstheme="minorHAnsi"/>
          <w:color w:val="2A2A2A"/>
        </w:rPr>
      </w:pPr>
      <w:r w:rsidRPr="0045203E">
        <w:rPr>
          <w:rFonts w:cstheme="minorHAnsi"/>
          <w:color w:val="2A2A2A"/>
        </w:rPr>
        <w:t xml:space="preserve">In Classic type EDS there is abnormal elasticity </w:t>
      </w:r>
      <w:r w:rsidR="00B35BAB" w:rsidRPr="0045203E">
        <w:rPr>
          <w:rFonts w:cstheme="minorHAnsi"/>
          <w:color w:val="2A2A2A"/>
        </w:rPr>
        <w:t xml:space="preserve">and extreme fragility </w:t>
      </w:r>
      <w:r w:rsidRPr="0045203E">
        <w:rPr>
          <w:rFonts w:cstheme="minorHAnsi"/>
          <w:color w:val="2A2A2A"/>
        </w:rPr>
        <w:t xml:space="preserve">of the skin. </w:t>
      </w:r>
    </w:p>
    <w:p w14:paraId="6E9E7297" w14:textId="67D4468D" w:rsidR="009F41F7" w:rsidRPr="0045203E" w:rsidRDefault="00B00FD0" w:rsidP="001937F7">
      <w:pPr>
        <w:spacing w:after="0" w:line="480" w:lineRule="auto"/>
        <w:rPr>
          <w:rFonts w:cstheme="minorHAnsi"/>
          <w:color w:val="212121"/>
          <w:shd w:val="clear" w:color="auto" w:fill="FFFFFF"/>
        </w:rPr>
      </w:pPr>
      <w:r w:rsidRPr="0045203E">
        <w:rPr>
          <w:rFonts w:cstheme="minorHAnsi"/>
          <w:color w:val="212121"/>
          <w:shd w:val="clear" w:color="auto" w:fill="FFFFFF"/>
        </w:rPr>
        <w:t>Skin hyperextensibility can be assessed over the elbows and knees</w:t>
      </w:r>
      <w:r w:rsidR="00FE0BDD" w:rsidRPr="0045203E">
        <w:rPr>
          <w:rFonts w:cstheme="minorHAnsi"/>
          <w:color w:val="212121"/>
          <w:shd w:val="clear" w:color="auto" w:fill="FFFFFF"/>
        </w:rPr>
        <w:t>,</w:t>
      </w:r>
      <w:r w:rsidRPr="0045203E">
        <w:rPr>
          <w:rFonts w:cstheme="minorHAnsi"/>
          <w:color w:val="212121"/>
          <w:shd w:val="clear" w:color="auto" w:fill="FFFFFF"/>
        </w:rPr>
        <w:t xml:space="preserve"> and extensibility of 3 cm or more at these sites is suggestive of </w:t>
      </w:r>
      <w:proofErr w:type="spellStart"/>
      <w:r w:rsidRPr="0045203E">
        <w:rPr>
          <w:rFonts w:cstheme="minorHAnsi"/>
          <w:color w:val="212121"/>
          <w:shd w:val="clear" w:color="auto" w:fill="FFFFFF"/>
        </w:rPr>
        <w:t>cEDS</w:t>
      </w:r>
      <w:proofErr w:type="spellEnd"/>
      <w:r w:rsidRPr="0045203E">
        <w:rPr>
          <w:rFonts w:cstheme="minorHAnsi"/>
          <w:color w:val="212121"/>
          <w:shd w:val="clear" w:color="auto" w:fill="FFFFFF"/>
        </w:rPr>
        <w:t xml:space="preserve"> (</w:t>
      </w:r>
      <w:proofErr w:type="spellStart"/>
      <w:r w:rsidRPr="0045203E">
        <w:rPr>
          <w:rFonts w:cstheme="minorHAnsi"/>
          <w:color w:val="212121"/>
          <w:shd w:val="clear" w:color="auto" w:fill="FFFFFF"/>
        </w:rPr>
        <w:t>Stambridge</w:t>
      </w:r>
      <w:proofErr w:type="spellEnd"/>
      <w:r w:rsidRPr="0045203E">
        <w:rPr>
          <w:rFonts w:cstheme="minorHAnsi"/>
          <w:color w:val="212121"/>
          <w:shd w:val="clear" w:color="auto" w:fill="FFFFFF"/>
        </w:rPr>
        <w:t xml:space="preserve"> 2022). </w:t>
      </w:r>
      <w:r w:rsidR="0080334A" w:rsidRPr="0045203E">
        <w:rPr>
          <w:rFonts w:cstheme="minorHAnsi"/>
          <w:color w:val="212121"/>
          <w:shd w:val="clear" w:color="auto" w:fill="FFFFFF"/>
        </w:rPr>
        <w:t xml:space="preserve">At the volar forearm with an extended wrist, the skin may stretch over 1.5cm in </w:t>
      </w:r>
      <w:proofErr w:type="spellStart"/>
      <w:r w:rsidR="0080334A" w:rsidRPr="0045203E">
        <w:rPr>
          <w:rFonts w:cstheme="minorHAnsi"/>
          <w:color w:val="212121"/>
          <w:shd w:val="clear" w:color="auto" w:fill="FFFFFF"/>
        </w:rPr>
        <w:t>cEDS</w:t>
      </w:r>
      <w:proofErr w:type="spellEnd"/>
      <w:r w:rsidR="007B2400" w:rsidRPr="0045203E">
        <w:rPr>
          <w:rFonts w:cstheme="minorHAnsi"/>
          <w:color w:val="212121"/>
          <w:shd w:val="clear" w:color="auto" w:fill="FFFFFF"/>
        </w:rPr>
        <w:t>.</w:t>
      </w:r>
      <w:r w:rsidR="00FE0BDD" w:rsidRPr="0045203E">
        <w:rPr>
          <w:rFonts w:cstheme="minorHAnsi"/>
          <w:color w:val="212121"/>
          <w:shd w:val="clear" w:color="auto" w:fill="FFFFFF"/>
        </w:rPr>
        <w:t xml:space="preserve"> The neck is less reliable in older individuals due to age related non-elastic stretching of the skin.</w:t>
      </w:r>
    </w:p>
    <w:p w14:paraId="7E33D0A1" w14:textId="77777777" w:rsidR="00FE0BDD" w:rsidRPr="0045203E" w:rsidRDefault="00FE0BDD" w:rsidP="001937F7">
      <w:pPr>
        <w:spacing w:after="0" w:line="480" w:lineRule="auto"/>
        <w:rPr>
          <w:rFonts w:cstheme="minorHAnsi"/>
          <w:color w:val="212121"/>
          <w:shd w:val="clear" w:color="auto" w:fill="FFFFFF"/>
        </w:rPr>
      </w:pPr>
    </w:p>
    <w:p w14:paraId="7ACE727E" w14:textId="77777777" w:rsidR="00FE0BDD" w:rsidRPr="0045203E" w:rsidRDefault="007B2400" w:rsidP="001937F7">
      <w:pPr>
        <w:pStyle w:val="p"/>
        <w:shd w:val="clear" w:color="auto" w:fill="FFFFFF"/>
        <w:spacing w:before="0" w:beforeAutospacing="0" w:after="0" w:afterAutospacing="0" w:line="480" w:lineRule="auto"/>
        <w:rPr>
          <w:rFonts w:asciiTheme="minorHAnsi" w:hAnsiTheme="minorHAnsi" w:cstheme="minorHAnsi"/>
          <w:color w:val="212121"/>
          <w:sz w:val="22"/>
          <w:szCs w:val="22"/>
          <w:shd w:val="clear" w:color="auto" w:fill="FFFFFF"/>
        </w:rPr>
      </w:pPr>
      <w:r w:rsidRPr="0045203E">
        <w:rPr>
          <w:rFonts w:asciiTheme="minorHAnsi" w:hAnsiTheme="minorHAnsi" w:cstheme="minorHAnsi"/>
          <w:color w:val="212121"/>
          <w:sz w:val="22"/>
          <w:szCs w:val="22"/>
          <w:shd w:val="clear" w:color="auto" w:fill="FFFFFF"/>
        </w:rPr>
        <w:t xml:space="preserve">Other skin changes </w:t>
      </w:r>
      <w:r w:rsidR="00FE0BDD" w:rsidRPr="0045203E">
        <w:rPr>
          <w:rFonts w:asciiTheme="minorHAnsi" w:hAnsiTheme="minorHAnsi" w:cstheme="minorHAnsi"/>
          <w:color w:val="212121"/>
          <w:sz w:val="22"/>
          <w:szCs w:val="22"/>
          <w:shd w:val="clear" w:color="auto" w:fill="FFFFFF"/>
        </w:rPr>
        <w:t xml:space="preserve">of </w:t>
      </w:r>
      <w:proofErr w:type="spellStart"/>
      <w:r w:rsidR="00FE0BDD" w:rsidRPr="0045203E">
        <w:rPr>
          <w:rFonts w:asciiTheme="minorHAnsi" w:hAnsiTheme="minorHAnsi" w:cstheme="minorHAnsi"/>
          <w:color w:val="212121"/>
          <w:sz w:val="22"/>
          <w:szCs w:val="22"/>
          <w:shd w:val="clear" w:color="auto" w:fill="FFFFFF"/>
        </w:rPr>
        <w:t>cEDS</w:t>
      </w:r>
      <w:proofErr w:type="spellEnd"/>
      <w:r w:rsidR="00FE0BDD" w:rsidRPr="0045203E">
        <w:rPr>
          <w:rFonts w:asciiTheme="minorHAnsi" w:hAnsiTheme="minorHAnsi" w:cstheme="minorHAnsi"/>
          <w:color w:val="212121"/>
          <w:sz w:val="22"/>
          <w:szCs w:val="22"/>
          <w:shd w:val="clear" w:color="auto" w:fill="FFFFFF"/>
        </w:rPr>
        <w:t xml:space="preserve"> </w:t>
      </w:r>
      <w:proofErr w:type="gramStart"/>
      <w:r w:rsidRPr="0045203E">
        <w:rPr>
          <w:rFonts w:asciiTheme="minorHAnsi" w:hAnsiTheme="minorHAnsi" w:cstheme="minorHAnsi"/>
          <w:color w:val="212121"/>
          <w:sz w:val="22"/>
          <w:szCs w:val="22"/>
          <w:shd w:val="clear" w:color="auto" w:fill="FFFFFF"/>
        </w:rPr>
        <w:t>include</w:t>
      </w:r>
      <w:proofErr w:type="gramEnd"/>
      <w:r w:rsidR="00426AED" w:rsidRPr="0045203E">
        <w:rPr>
          <w:rFonts w:asciiTheme="minorHAnsi" w:hAnsiTheme="minorHAnsi" w:cstheme="minorHAnsi"/>
          <w:color w:val="212121"/>
          <w:sz w:val="22"/>
          <w:szCs w:val="22"/>
          <w:shd w:val="clear" w:color="auto" w:fill="FFFFFF"/>
        </w:rPr>
        <w:t xml:space="preserve"> </w:t>
      </w:r>
    </w:p>
    <w:p w14:paraId="1676FBAC" w14:textId="77777777" w:rsidR="00FE0BDD" w:rsidRPr="0045203E" w:rsidRDefault="00426AED" w:rsidP="00FE0BDD">
      <w:pPr>
        <w:pStyle w:val="p"/>
        <w:numPr>
          <w:ilvl w:val="0"/>
          <w:numId w:val="8"/>
        </w:numPr>
        <w:shd w:val="clear" w:color="auto" w:fill="FFFFFF"/>
        <w:spacing w:before="0" w:beforeAutospacing="0" w:after="0" w:afterAutospacing="0" w:line="480" w:lineRule="auto"/>
        <w:rPr>
          <w:rFonts w:asciiTheme="minorHAnsi" w:hAnsiTheme="minorHAnsi" w:cstheme="minorHAnsi"/>
          <w:color w:val="212121"/>
          <w:sz w:val="22"/>
          <w:szCs w:val="22"/>
          <w:shd w:val="clear" w:color="auto" w:fill="FFFFFF"/>
        </w:rPr>
      </w:pPr>
      <w:r w:rsidRPr="0045203E">
        <w:rPr>
          <w:rFonts w:asciiTheme="minorHAnsi" w:hAnsiTheme="minorHAnsi" w:cstheme="minorHAnsi"/>
          <w:color w:val="212121"/>
          <w:sz w:val="22"/>
          <w:szCs w:val="22"/>
          <w:shd w:val="clear" w:color="auto" w:fill="FFFFFF"/>
        </w:rPr>
        <w:t xml:space="preserve">atrophic scarring </w:t>
      </w:r>
      <w:r w:rsidR="00BE1BF1" w:rsidRPr="0045203E">
        <w:rPr>
          <w:rFonts w:asciiTheme="minorHAnsi" w:hAnsiTheme="minorHAnsi" w:cstheme="minorHAnsi"/>
          <w:color w:val="212121"/>
          <w:sz w:val="22"/>
          <w:szCs w:val="22"/>
          <w:shd w:val="clear" w:color="auto" w:fill="FFFFFF"/>
        </w:rPr>
        <w:t>-</w:t>
      </w:r>
      <w:r w:rsidRPr="0045203E">
        <w:rPr>
          <w:rFonts w:asciiTheme="minorHAnsi" w:hAnsiTheme="minorHAnsi" w:cstheme="minorHAnsi"/>
          <w:color w:val="212121"/>
          <w:sz w:val="22"/>
          <w:szCs w:val="22"/>
          <w:shd w:val="clear" w:color="auto" w:fill="FFFFFF"/>
        </w:rPr>
        <w:t>the scar is sunken</w:t>
      </w:r>
      <w:r w:rsidR="00BE1BF1" w:rsidRPr="0045203E">
        <w:rPr>
          <w:rFonts w:asciiTheme="minorHAnsi" w:hAnsiTheme="minorHAnsi" w:cstheme="minorHAnsi"/>
          <w:color w:val="212121"/>
          <w:sz w:val="22"/>
          <w:szCs w:val="22"/>
          <w:shd w:val="clear" w:color="auto" w:fill="FFFFFF"/>
        </w:rPr>
        <w:t>,</w:t>
      </w:r>
      <w:r w:rsidRPr="0045203E">
        <w:rPr>
          <w:rFonts w:asciiTheme="minorHAnsi" w:hAnsiTheme="minorHAnsi" w:cstheme="minorHAnsi"/>
          <w:color w:val="212121"/>
          <w:sz w:val="22"/>
          <w:szCs w:val="22"/>
          <w:shd w:val="clear" w:color="auto" w:fill="FFFFFF"/>
        </w:rPr>
        <w:t xml:space="preserve"> and often wider than the original wound, </w:t>
      </w:r>
    </w:p>
    <w:p w14:paraId="7378A206" w14:textId="77777777" w:rsidR="00FE0BDD" w:rsidRPr="0045203E" w:rsidRDefault="00426AED" w:rsidP="00FE0BDD">
      <w:pPr>
        <w:pStyle w:val="p"/>
        <w:numPr>
          <w:ilvl w:val="0"/>
          <w:numId w:val="8"/>
        </w:numPr>
        <w:shd w:val="clear" w:color="auto" w:fill="FFFFFF"/>
        <w:spacing w:before="0" w:beforeAutospacing="0" w:after="0" w:afterAutospacing="0" w:line="480" w:lineRule="auto"/>
        <w:rPr>
          <w:rFonts w:asciiTheme="minorHAnsi" w:hAnsiTheme="minorHAnsi" w:cstheme="minorHAnsi"/>
          <w:color w:val="212121"/>
          <w:sz w:val="22"/>
          <w:szCs w:val="22"/>
          <w:shd w:val="clear" w:color="auto" w:fill="FFFFFF"/>
        </w:rPr>
      </w:pPr>
      <w:r w:rsidRPr="0045203E">
        <w:rPr>
          <w:rFonts w:asciiTheme="minorHAnsi" w:hAnsiTheme="minorHAnsi" w:cstheme="minorHAnsi"/>
          <w:color w:val="212121"/>
          <w:sz w:val="22"/>
          <w:szCs w:val="22"/>
          <w:shd w:val="clear" w:color="auto" w:fill="FFFFFF"/>
        </w:rPr>
        <w:t xml:space="preserve">significant skin lacerations from minor trauma </w:t>
      </w:r>
    </w:p>
    <w:p w14:paraId="659C0E08" w14:textId="77777777" w:rsidR="00FE0BDD" w:rsidRPr="0045203E" w:rsidRDefault="00426AED" w:rsidP="00FE0BDD">
      <w:pPr>
        <w:pStyle w:val="p"/>
        <w:numPr>
          <w:ilvl w:val="0"/>
          <w:numId w:val="8"/>
        </w:numPr>
        <w:shd w:val="clear" w:color="auto" w:fill="FFFFFF"/>
        <w:spacing w:before="0" w:beforeAutospacing="0" w:after="0" w:afterAutospacing="0" w:line="480" w:lineRule="auto"/>
        <w:rPr>
          <w:rFonts w:asciiTheme="minorHAnsi" w:hAnsiTheme="minorHAnsi" w:cstheme="minorHAnsi"/>
          <w:color w:val="212121"/>
          <w:sz w:val="22"/>
          <w:szCs w:val="22"/>
          <w:shd w:val="clear" w:color="auto" w:fill="FFFFFF"/>
        </w:rPr>
      </w:pPr>
      <w:r w:rsidRPr="0045203E">
        <w:rPr>
          <w:rFonts w:asciiTheme="minorHAnsi" w:hAnsiTheme="minorHAnsi" w:cstheme="minorHAnsi"/>
          <w:color w:val="212121"/>
          <w:sz w:val="22"/>
          <w:szCs w:val="22"/>
          <w:shd w:val="clear" w:color="auto" w:fill="FFFFFF"/>
        </w:rPr>
        <w:t>easy bruising</w:t>
      </w:r>
    </w:p>
    <w:p w14:paraId="208863C2" w14:textId="0E0CDCEA" w:rsidR="00426AED" w:rsidRPr="0045203E" w:rsidRDefault="00FE0BDD" w:rsidP="00FE0BDD">
      <w:pPr>
        <w:pStyle w:val="p"/>
        <w:numPr>
          <w:ilvl w:val="0"/>
          <w:numId w:val="8"/>
        </w:numPr>
        <w:shd w:val="clear" w:color="auto" w:fill="FFFFFF"/>
        <w:spacing w:before="0" w:beforeAutospacing="0" w:after="0" w:afterAutospacing="0" w:line="480" w:lineRule="auto"/>
        <w:rPr>
          <w:rFonts w:asciiTheme="minorHAnsi" w:hAnsiTheme="minorHAnsi" w:cstheme="minorHAnsi"/>
          <w:color w:val="212121"/>
          <w:sz w:val="22"/>
          <w:szCs w:val="22"/>
          <w:shd w:val="clear" w:color="auto" w:fill="FFFFFF"/>
        </w:rPr>
      </w:pPr>
      <w:r w:rsidRPr="0045203E">
        <w:rPr>
          <w:rFonts w:asciiTheme="minorHAnsi" w:hAnsiTheme="minorHAnsi" w:cstheme="minorHAnsi"/>
          <w:color w:val="212121"/>
          <w:sz w:val="22"/>
          <w:szCs w:val="22"/>
          <w:shd w:val="clear" w:color="auto" w:fill="FFFFFF"/>
        </w:rPr>
        <w:t>hemosiderin</w:t>
      </w:r>
      <w:r w:rsidR="00426AED" w:rsidRPr="0045203E">
        <w:rPr>
          <w:rFonts w:asciiTheme="minorHAnsi" w:hAnsiTheme="minorHAnsi" w:cstheme="minorHAnsi"/>
          <w:color w:val="212121"/>
          <w:sz w:val="22"/>
          <w:szCs w:val="22"/>
          <w:shd w:val="clear" w:color="auto" w:fill="FFFFFF"/>
        </w:rPr>
        <w:t xml:space="preserve"> deposits in old scars. </w:t>
      </w:r>
    </w:p>
    <w:p w14:paraId="4CFF993B" w14:textId="77777777" w:rsidR="00FE0BDD" w:rsidRPr="0045203E" w:rsidRDefault="00FE0BDD" w:rsidP="001937F7">
      <w:pPr>
        <w:pStyle w:val="p"/>
        <w:shd w:val="clear" w:color="auto" w:fill="FFFFFF"/>
        <w:spacing w:before="0" w:beforeAutospacing="0" w:after="0" w:afterAutospacing="0" w:line="480" w:lineRule="auto"/>
        <w:rPr>
          <w:rFonts w:asciiTheme="minorHAnsi" w:hAnsiTheme="minorHAnsi" w:cstheme="minorHAnsi"/>
          <w:color w:val="212121"/>
          <w:sz w:val="22"/>
          <w:szCs w:val="22"/>
        </w:rPr>
      </w:pPr>
    </w:p>
    <w:p w14:paraId="635F79EB" w14:textId="77777777" w:rsidR="0080334A" w:rsidRPr="0045203E" w:rsidRDefault="00000000" w:rsidP="001937F7">
      <w:pPr>
        <w:spacing w:after="0" w:line="480" w:lineRule="auto"/>
        <w:rPr>
          <w:rFonts w:cstheme="minorHAnsi"/>
        </w:rPr>
      </w:pPr>
      <w:hyperlink r:id="rId12" w:history="1">
        <w:r w:rsidR="0080334A" w:rsidRPr="0045203E">
          <w:rPr>
            <w:rStyle w:val="Hyperlink"/>
            <w:rFonts w:cstheme="minorHAnsi"/>
          </w:rPr>
          <w:t>https://www.youtube.com/watch?v=5ZJzXrgN0gE</w:t>
        </w:r>
      </w:hyperlink>
      <w:r w:rsidR="0080334A" w:rsidRPr="0045203E">
        <w:rPr>
          <w:rFonts w:cstheme="minorHAnsi"/>
        </w:rPr>
        <w:t xml:space="preserve"> Dr Nigel Burrows</w:t>
      </w:r>
    </w:p>
    <w:p w14:paraId="39D8E2B2" w14:textId="77777777" w:rsidR="002236C3" w:rsidRPr="0045203E" w:rsidRDefault="002236C3" w:rsidP="001937F7">
      <w:pPr>
        <w:spacing w:after="0" w:line="480" w:lineRule="auto"/>
        <w:rPr>
          <w:rFonts w:cstheme="minorHAnsi"/>
        </w:rPr>
      </w:pPr>
    </w:p>
    <w:p w14:paraId="32B1A04D" w14:textId="0CB52100" w:rsidR="0080334A" w:rsidRPr="0045203E" w:rsidRDefault="007B2400" w:rsidP="001937F7">
      <w:pPr>
        <w:spacing w:after="0" w:line="480" w:lineRule="auto"/>
        <w:rPr>
          <w:rFonts w:cstheme="minorHAnsi"/>
        </w:rPr>
      </w:pPr>
      <w:r w:rsidRPr="0045203E">
        <w:rPr>
          <w:rFonts w:cstheme="minorHAnsi"/>
        </w:rPr>
        <w:lastRenderedPageBreak/>
        <w:t>Milder</w:t>
      </w:r>
      <w:r w:rsidR="0080334A" w:rsidRPr="0045203E">
        <w:rPr>
          <w:rFonts w:cstheme="minorHAnsi"/>
        </w:rPr>
        <w:t xml:space="preserve"> </w:t>
      </w:r>
      <w:r w:rsidRPr="0045203E">
        <w:rPr>
          <w:rFonts w:cstheme="minorHAnsi"/>
        </w:rPr>
        <w:t>skin changes</w:t>
      </w:r>
      <w:r w:rsidR="0080334A" w:rsidRPr="0045203E">
        <w:rPr>
          <w:rFonts w:cstheme="minorHAnsi"/>
        </w:rPr>
        <w:t xml:space="preserve"> may be seen in HSD and </w:t>
      </w:r>
      <w:proofErr w:type="spellStart"/>
      <w:r w:rsidR="0080334A" w:rsidRPr="0045203E">
        <w:rPr>
          <w:rFonts w:cstheme="minorHAnsi"/>
        </w:rPr>
        <w:t>hEDS</w:t>
      </w:r>
      <w:proofErr w:type="spellEnd"/>
      <w:r w:rsidR="00B35BAB" w:rsidRPr="0045203E">
        <w:rPr>
          <w:rFonts w:cstheme="minorHAnsi"/>
        </w:rPr>
        <w:t xml:space="preserve"> for example </w:t>
      </w:r>
      <w:r w:rsidR="004763D3" w:rsidRPr="0045203E">
        <w:rPr>
          <w:rFonts w:cstheme="minorHAnsi"/>
        </w:rPr>
        <w:t>soft</w:t>
      </w:r>
      <w:r w:rsidR="002236C3" w:rsidRPr="0045203E">
        <w:rPr>
          <w:rFonts w:cstheme="minorHAnsi"/>
        </w:rPr>
        <w:t xml:space="preserve">, </w:t>
      </w:r>
      <w:r w:rsidR="004763D3" w:rsidRPr="0045203E">
        <w:rPr>
          <w:rFonts w:cstheme="minorHAnsi"/>
        </w:rPr>
        <w:t>mildly</w:t>
      </w:r>
      <w:r w:rsidR="00B35BAB" w:rsidRPr="0045203E">
        <w:rPr>
          <w:rFonts w:cstheme="minorHAnsi"/>
          <w:color w:val="212121"/>
          <w:shd w:val="clear" w:color="auto" w:fill="FFFFFF"/>
        </w:rPr>
        <w:t xml:space="preserve"> hyperextensib</w:t>
      </w:r>
      <w:r w:rsidR="004763D3" w:rsidRPr="0045203E">
        <w:rPr>
          <w:rFonts w:cstheme="minorHAnsi"/>
          <w:color w:val="212121"/>
          <w:shd w:val="clear" w:color="auto" w:fill="FFFFFF"/>
        </w:rPr>
        <w:t>le</w:t>
      </w:r>
      <w:r w:rsidR="00B35BAB" w:rsidRPr="0045203E">
        <w:rPr>
          <w:rFonts w:cstheme="minorHAnsi"/>
          <w:color w:val="212121"/>
          <w:shd w:val="clear" w:color="auto" w:fill="FFFFFF"/>
        </w:rPr>
        <w:t xml:space="preserve"> skin, unexplained </w:t>
      </w:r>
      <w:proofErr w:type="gramStart"/>
      <w:r w:rsidR="00B35BAB" w:rsidRPr="0045203E">
        <w:rPr>
          <w:rFonts w:cstheme="minorHAnsi"/>
          <w:color w:val="212121"/>
          <w:shd w:val="clear" w:color="auto" w:fill="FFFFFF"/>
        </w:rPr>
        <w:t>striae</w:t>
      </w:r>
      <w:proofErr w:type="gramEnd"/>
      <w:r w:rsidR="00B35BAB" w:rsidRPr="0045203E">
        <w:rPr>
          <w:rFonts w:cstheme="minorHAnsi"/>
          <w:color w:val="212121"/>
          <w:shd w:val="clear" w:color="auto" w:fill="FFFFFF"/>
        </w:rPr>
        <w:t xml:space="preserve"> and mild atrophic scarring</w:t>
      </w:r>
      <w:r w:rsidR="004763D3" w:rsidRPr="0045203E">
        <w:rPr>
          <w:rFonts w:cstheme="minorHAnsi"/>
          <w:color w:val="212121"/>
          <w:shd w:val="clear" w:color="auto" w:fill="FFFFFF"/>
        </w:rPr>
        <w:t>. Significant</w:t>
      </w:r>
      <w:r w:rsidR="00B35BAB" w:rsidRPr="0045203E">
        <w:rPr>
          <w:rFonts w:cstheme="minorHAnsi"/>
          <w:color w:val="212121"/>
          <w:shd w:val="clear" w:color="auto" w:fill="FFFFFF"/>
        </w:rPr>
        <w:t xml:space="preserve"> papyraceous </w:t>
      </w:r>
      <w:r w:rsidR="002236C3" w:rsidRPr="0045203E">
        <w:rPr>
          <w:rFonts w:cstheme="minorHAnsi"/>
          <w:color w:val="212121"/>
          <w:shd w:val="clear" w:color="auto" w:fill="FFFFFF"/>
        </w:rPr>
        <w:t xml:space="preserve">scars </w:t>
      </w:r>
      <w:r w:rsidR="00B35BAB" w:rsidRPr="0045203E">
        <w:rPr>
          <w:rFonts w:cstheme="minorHAnsi"/>
          <w:color w:val="212121"/>
          <w:shd w:val="clear" w:color="auto" w:fill="FFFFFF"/>
        </w:rPr>
        <w:t xml:space="preserve">and haemosiderin </w:t>
      </w:r>
      <w:r w:rsidR="002236C3" w:rsidRPr="0045203E">
        <w:rPr>
          <w:rFonts w:cstheme="minorHAnsi"/>
          <w:color w:val="212121"/>
          <w:shd w:val="clear" w:color="auto" w:fill="FFFFFF"/>
        </w:rPr>
        <w:t>deposits</w:t>
      </w:r>
      <w:r w:rsidR="00B35BAB" w:rsidRPr="0045203E">
        <w:rPr>
          <w:rFonts w:cstheme="minorHAnsi"/>
          <w:color w:val="212121"/>
          <w:shd w:val="clear" w:color="auto" w:fill="FFFFFF"/>
        </w:rPr>
        <w:t xml:space="preserve"> </w:t>
      </w:r>
      <w:r w:rsidR="004763D3" w:rsidRPr="0045203E">
        <w:rPr>
          <w:rFonts w:cstheme="minorHAnsi"/>
          <w:color w:val="212121"/>
          <w:shd w:val="clear" w:color="auto" w:fill="FFFFFF"/>
        </w:rPr>
        <w:t>is not seen.</w:t>
      </w:r>
    </w:p>
    <w:p w14:paraId="180109AA" w14:textId="42F42A0C" w:rsidR="009F41F7" w:rsidRPr="0045203E" w:rsidRDefault="00DE4492" w:rsidP="001937F7">
      <w:pPr>
        <w:spacing w:after="0" w:line="480" w:lineRule="auto"/>
        <w:rPr>
          <w:rFonts w:cstheme="minorHAnsi"/>
        </w:rPr>
      </w:pPr>
      <w:r w:rsidRPr="0045203E">
        <w:rPr>
          <w:rFonts w:cstheme="minorHAnsi"/>
        </w:rPr>
        <w:t xml:space="preserve">If the diagnosis is in </w:t>
      </w:r>
      <w:proofErr w:type="gramStart"/>
      <w:r w:rsidRPr="0045203E">
        <w:rPr>
          <w:rFonts w:cstheme="minorHAnsi"/>
        </w:rPr>
        <w:t>doubt</w:t>
      </w:r>
      <w:proofErr w:type="gramEnd"/>
      <w:r w:rsidRPr="0045203E">
        <w:rPr>
          <w:rFonts w:cstheme="minorHAnsi"/>
        </w:rPr>
        <w:t xml:space="preserve"> then refer to dermatology.</w:t>
      </w:r>
    </w:p>
    <w:p w14:paraId="396DB839" w14:textId="77777777" w:rsidR="00CA5E39" w:rsidRPr="0045203E" w:rsidRDefault="00CA5E39" w:rsidP="001937F7">
      <w:pPr>
        <w:spacing w:after="0" w:line="480" w:lineRule="auto"/>
        <w:rPr>
          <w:rFonts w:cstheme="minorHAnsi"/>
        </w:rPr>
      </w:pPr>
    </w:p>
    <w:p w14:paraId="6B2B6F7E" w14:textId="77777777" w:rsidR="00A12A1C" w:rsidRPr="0045203E" w:rsidRDefault="00A12A1C" w:rsidP="001937F7">
      <w:pPr>
        <w:spacing w:after="0" w:line="480" w:lineRule="auto"/>
        <w:rPr>
          <w:rFonts w:cstheme="minorHAnsi"/>
          <w:b/>
          <w:bCs/>
        </w:rPr>
      </w:pPr>
      <w:r w:rsidRPr="0045203E">
        <w:rPr>
          <w:rFonts w:cstheme="minorHAnsi"/>
          <w:b/>
          <w:bCs/>
        </w:rPr>
        <w:t>Cardiovascular assessment</w:t>
      </w:r>
    </w:p>
    <w:p w14:paraId="398E9FC6" w14:textId="455DFDF5" w:rsidR="00A12A1C" w:rsidRPr="0045203E" w:rsidRDefault="00A12A1C" w:rsidP="001937F7">
      <w:pPr>
        <w:spacing w:after="0" w:line="480" w:lineRule="auto"/>
        <w:rPr>
          <w:rFonts w:cstheme="minorHAnsi"/>
        </w:rPr>
      </w:pPr>
      <w:r w:rsidRPr="0045203E">
        <w:rPr>
          <w:rFonts w:cstheme="minorHAnsi"/>
        </w:rPr>
        <w:t xml:space="preserve">A cardiovascular history and examination </w:t>
      </w:r>
      <w:proofErr w:type="gramStart"/>
      <w:r w:rsidRPr="0045203E">
        <w:rPr>
          <w:rFonts w:cstheme="minorHAnsi"/>
        </w:rPr>
        <w:t>is</w:t>
      </w:r>
      <w:proofErr w:type="gramEnd"/>
      <w:r w:rsidRPr="0045203E">
        <w:rPr>
          <w:rFonts w:cstheme="minorHAnsi"/>
        </w:rPr>
        <w:t xml:space="preserve"> appropriate in patients with hypermobility.</w:t>
      </w:r>
      <w:r w:rsidR="00E35D6B" w:rsidRPr="0045203E">
        <w:rPr>
          <w:rFonts w:cstheme="minorHAnsi"/>
        </w:rPr>
        <w:t xml:space="preserve"> A family history is important includ</w:t>
      </w:r>
      <w:r w:rsidR="002236C3" w:rsidRPr="0045203E">
        <w:rPr>
          <w:rFonts w:cstheme="minorHAnsi"/>
        </w:rPr>
        <w:t>ing details of</w:t>
      </w:r>
      <w:r w:rsidR="00E35D6B" w:rsidRPr="0045203E">
        <w:rPr>
          <w:rFonts w:cstheme="minorHAnsi"/>
        </w:rPr>
        <w:t xml:space="preserve"> sudden deaths.</w:t>
      </w:r>
    </w:p>
    <w:p w14:paraId="7739CD15" w14:textId="77777777" w:rsidR="002236C3" w:rsidRPr="0045203E" w:rsidRDefault="002236C3" w:rsidP="001937F7">
      <w:pPr>
        <w:spacing w:after="0" w:line="480" w:lineRule="auto"/>
        <w:rPr>
          <w:rFonts w:cstheme="minorHAnsi"/>
        </w:rPr>
      </w:pPr>
    </w:p>
    <w:p w14:paraId="25CE4824" w14:textId="721EB1E2" w:rsidR="00A12A1C" w:rsidRPr="0045203E" w:rsidRDefault="00E35D6B" w:rsidP="001937F7">
      <w:pPr>
        <w:spacing w:after="0" w:line="480" w:lineRule="auto"/>
        <w:rPr>
          <w:rFonts w:cstheme="minorHAnsi"/>
        </w:rPr>
      </w:pPr>
      <w:r w:rsidRPr="0045203E">
        <w:rPr>
          <w:rFonts w:cstheme="minorHAnsi"/>
        </w:rPr>
        <w:t xml:space="preserve">Patients with </w:t>
      </w:r>
      <w:proofErr w:type="spellStart"/>
      <w:r w:rsidRPr="0045203E">
        <w:rPr>
          <w:rFonts w:cstheme="minorHAnsi"/>
        </w:rPr>
        <w:t>Marfans</w:t>
      </w:r>
      <w:proofErr w:type="spellEnd"/>
      <w:r w:rsidRPr="0045203E">
        <w:rPr>
          <w:rFonts w:cstheme="minorHAnsi"/>
        </w:rPr>
        <w:t xml:space="preserve"> syndrome, angiodysplasia and vascular EDS may have abnormal </w:t>
      </w:r>
      <w:r w:rsidR="002236C3" w:rsidRPr="0045203E">
        <w:rPr>
          <w:rFonts w:cstheme="minorHAnsi"/>
        </w:rPr>
        <w:t xml:space="preserve">examination </w:t>
      </w:r>
      <w:r w:rsidRPr="0045203E">
        <w:rPr>
          <w:rFonts w:cstheme="minorHAnsi"/>
        </w:rPr>
        <w:t>findings.</w:t>
      </w:r>
    </w:p>
    <w:p w14:paraId="4177657B" w14:textId="77777777" w:rsidR="002236C3" w:rsidRPr="0045203E" w:rsidRDefault="002236C3" w:rsidP="001937F7">
      <w:pPr>
        <w:spacing w:after="0" w:line="480" w:lineRule="auto"/>
        <w:rPr>
          <w:rFonts w:cstheme="minorHAnsi"/>
        </w:rPr>
      </w:pPr>
    </w:p>
    <w:p w14:paraId="77AC8E58" w14:textId="0EFBBFBF" w:rsidR="006A35CC" w:rsidRPr="0045203E" w:rsidRDefault="006A35CC" w:rsidP="001937F7">
      <w:pPr>
        <w:spacing w:after="0" w:line="480" w:lineRule="auto"/>
        <w:rPr>
          <w:rFonts w:cstheme="minorHAnsi"/>
        </w:rPr>
      </w:pPr>
      <w:r w:rsidRPr="0045203E">
        <w:rPr>
          <w:rFonts w:cstheme="minorHAnsi"/>
        </w:rPr>
        <w:t xml:space="preserve">For patients with general HSD or </w:t>
      </w:r>
      <w:proofErr w:type="spellStart"/>
      <w:r w:rsidRPr="0045203E">
        <w:rPr>
          <w:rFonts w:cstheme="minorHAnsi"/>
        </w:rPr>
        <w:t>hEDS</w:t>
      </w:r>
      <w:proofErr w:type="spellEnd"/>
      <w:r w:rsidRPr="0045203E">
        <w:rPr>
          <w:rFonts w:cstheme="minorHAnsi"/>
        </w:rPr>
        <w:t xml:space="preserve"> several studies have suggested there is no increased risk of cardiac abnormalities. An echo is not therefore required in </w:t>
      </w:r>
      <w:r w:rsidR="002236C3" w:rsidRPr="0045203E">
        <w:rPr>
          <w:rFonts w:cstheme="minorHAnsi"/>
        </w:rPr>
        <w:t>the presence of a normal cardiovascular clinical examination</w:t>
      </w:r>
      <w:r w:rsidRPr="0045203E">
        <w:rPr>
          <w:rFonts w:cstheme="minorHAnsi"/>
        </w:rPr>
        <w:t xml:space="preserve"> (Paige et al 2020)</w:t>
      </w:r>
      <w:r w:rsidR="002236C3" w:rsidRPr="0045203E">
        <w:rPr>
          <w:rFonts w:cstheme="minorHAnsi"/>
        </w:rPr>
        <w:t>.</w:t>
      </w:r>
    </w:p>
    <w:p w14:paraId="3ECEB104" w14:textId="77777777" w:rsidR="002236C3" w:rsidRPr="0045203E" w:rsidRDefault="002236C3" w:rsidP="001937F7">
      <w:pPr>
        <w:spacing w:after="0" w:line="480" w:lineRule="auto"/>
        <w:rPr>
          <w:rFonts w:cstheme="minorHAnsi"/>
        </w:rPr>
      </w:pPr>
    </w:p>
    <w:p w14:paraId="092EB63A" w14:textId="25460FCF" w:rsidR="009F41F7" w:rsidRPr="0045203E" w:rsidRDefault="009F41F7" w:rsidP="001937F7">
      <w:pPr>
        <w:spacing w:after="0" w:line="480" w:lineRule="auto"/>
        <w:rPr>
          <w:rFonts w:cstheme="minorHAnsi"/>
        </w:rPr>
      </w:pPr>
      <w:r w:rsidRPr="0045203E">
        <w:rPr>
          <w:rFonts w:cstheme="minorHAnsi"/>
        </w:rPr>
        <w:t xml:space="preserve">It has been suggested there may be an association between hypermobility and postural orthostatic tachycardia syndrome. A definite link has not </w:t>
      </w:r>
      <w:r w:rsidR="002236C3" w:rsidRPr="0045203E">
        <w:rPr>
          <w:rFonts w:cstheme="minorHAnsi"/>
        </w:rPr>
        <w:t xml:space="preserve">to date </w:t>
      </w:r>
      <w:r w:rsidRPr="0045203E">
        <w:rPr>
          <w:rFonts w:cstheme="minorHAnsi"/>
        </w:rPr>
        <w:t xml:space="preserve">been </w:t>
      </w:r>
      <w:proofErr w:type="gramStart"/>
      <w:r w:rsidRPr="0045203E">
        <w:rPr>
          <w:rFonts w:cstheme="minorHAnsi"/>
        </w:rPr>
        <w:t>established</w:t>
      </w:r>
      <w:proofErr w:type="gramEnd"/>
      <w:r w:rsidR="002236C3" w:rsidRPr="0045203E">
        <w:rPr>
          <w:rFonts w:cstheme="minorHAnsi"/>
        </w:rPr>
        <w:t xml:space="preserve"> h</w:t>
      </w:r>
      <w:r w:rsidRPr="0045203E">
        <w:rPr>
          <w:rFonts w:cstheme="minorHAnsi"/>
        </w:rPr>
        <w:t>owever</w:t>
      </w:r>
      <w:r w:rsidR="002236C3" w:rsidRPr="0045203E">
        <w:rPr>
          <w:rFonts w:cstheme="minorHAnsi"/>
        </w:rPr>
        <w:t>. F</w:t>
      </w:r>
      <w:r w:rsidRPr="0045203E">
        <w:rPr>
          <w:rFonts w:cstheme="minorHAnsi"/>
        </w:rPr>
        <w:t>or symptomatic patients suspected of having POTS</w:t>
      </w:r>
      <w:r w:rsidR="002236C3" w:rsidRPr="0045203E">
        <w:rPr>
          <w:rFonts w:cstheme="minorHAnsi"/>
        </w:rPr>
        <w:t>,</w:t>
      </w:r>
      <w:r w:rsidRPr="0045203E">
        <w:rPr>
          <w:rFonts w:cstheme="minorHAnsi"/>
        </w:rPr>
        <w:t xml:space="preserve"> </w:t>
      </w:r>
      <w:r w:rsidR="00D24D5F" w:rsidRPr="0045203E">
        <w:rPr>
          <w:rFonts w:cstheme="minorHAnsi"/>
        </w:rPr>
        <w:t xml:space="preserve">a </w:t>
      </w:r>
      <w:r w:rsidRPr="0045203E">
        <w:rPr>
          <w:rFonts w:cstheme="minorHAnsi"/>
        </w:rPr>
        <w:t xml:space="preserve">screening </w:t>
      </w:r>
      <w:r w:rsidR="00D24D5F" w:rsidRPr="0045203E">
        <w:rPr>
          <w:rFonts w:cstheme="minorHAnsi"/>
        </w:rPr>
        <w:t xml:space="preserve">assessment can be carried </w:t>
      </w:r>
      <w:proofErr w:type="gramStart"/>
      <w:r w:rsidR="00D24D5F" w:rsidRPr="0045203E">
        <w:rPr>
          <w:rFonts w:cstheme="minorHAnsi"/>
        </w:rPr>
        <w:t xml:space="preserve">out </w:t>
      </w:r>
      <w:r w:rsidRPr="0045203E">
        <w:rPr>
          <w:rFonts w:cstheme="minorHAnsi"/>
        </w:rPr>
        <w:t xml:space="preserve"> in</w:t>
      </w:r>
      <w:proofErr w:type="gramEnd"/>
      <w:r w:rsidRPr="0045203E">
        <w:rPr>
          <w:rFonts w:cstheme="minorHAnsi"/>
        </w:rPr>
        <w:t xml:space="preserve"> primary care</w:t>
      </w:r>
      <w:r w:rsidR="00D24D5F" w:rsidRPr="0045203E">
        <w:rPr>
          <w:rFonts w:cstheme="minorHAnsi"/>
        </w:rPr>
        <w:t xml:space="preserve"> and a referral arranged to cardiology if positive</w:t>
      </w:r>
      <w:r w:rsidRPr="0045203E">
        <w:rPr>
          <w:rFonts w:cstheme="minorHAnsi"/>
        </w:rPr>
        <w:t>. It is important to ensure that the tachycardia does not occur at the time of instruction to stand rather than actual standing – the former may indicate a</w:t>
      </w:r>
      <w:r w:rsidR="00DC0969" w:rsidRPr="0045203E">
        <w:rPr>
          <w:rFonts w:cstheme="minorHAnsi"/>
        </w:rPr>
        <w:t>n</w:t>
      </w:r>
      <w:r w:rsidR="002236C3" w:rsidRPr="0045203E">
        <w:rPr>
          <w:rFonts w:cstheme="minorHAnsi"/>
        </w:rPr>
        <w:t xml:space="preserve"> </w:t>
      </w:r>
      <w:r w:rsidR="00DC0969" w:rsidRPr="0045203E">
        <w:rPr>
          <w:rFonts w:cstheme="minorHAnsi"/>
        </w:rPr>
        <w:t>acquired</w:t>
      </w:r>
      <w:r w:rsidR="002236C3" w:rsidRPr="0045203E">
        <w:rPr>
          <w:rFonts w:cstheme="minorHAnsi"/>
        </w:rPr>
        <w:t xml:space="preserve"> </w:t>
      </w:r>
      <w:r w:rsidR="00DC0969" w:rsidRPr="0045203E">
        <w:rPr>
          <w:rFonts w:cstheme="minorHAnsi"/>
        </w:rPr>
        <w:t>stress</w:t>
      </w:r>
      <w:r w:rsidRPr="0045203E">
        <w:rPr>
          <w:rFonts w:cstheme="minorHAnsi"/>
        </w:rPr>
        <w:t xml:space="preserve"> </w:t>
      </w:r>
      <w:r w:rsidR="002236C3" w:rsidRPr="0045203E">
        <w:rPr>
          <w:rFonts w:cstheme="minorHAnsi"/>
        </w:rPr>
        <w:t>response</w:t>
      </w:r>
      <w:r w:rsidR="00B72813" w:rsidRPr="0045203E">
        <w:rPr>
          <w:rFonts w:cstheme="minorHAnsi"/>
        </w:rPr>
        <w:t xml:space="preserve"> to a prior </w:t>
      </w:r>
      <w:proofErr w:type="spellStart"/>
      <w:r w:rsidR="00B72813" w:rsidRPr="0045203E">
        <w:rPr>
          <w:rFonts w:cstheme="minorHAnsi"/>
        </w:rPr>
        <w:t>va</w:t>
      </w:r>
      <w:r w:rsidR="00EF3CAA" w:rsidRPr="0045203E">
        <w:rPr>
          <w:rFonts w:cstheme="minorHAnsi"/>
        </w:rPr>
        <w:t>s</w:t>
      </w:r>
      <w:r w:rsidR="00B72813" w:rsidRPr="0045203E">
        <w:rPr>
          <w:rFonts w:cstheme="minorHAnsi"/>
        </w:rPr>
        <w:t>o</w:t>
      </w:r>
      <w:proofErr w:type="spellEnd"/>
      <w:r w:rsidR="00B72813" w:rsidRPr="0045203E">
        <w:rPr>
          <w:rFonts w:cstheme="minorHAnsi"/>
        </w:rPr>
        <w:t>-</w:t>
      </w:r>
      <w:r w:rsidR="00EF3CAA" w:rsidRPr="0045203E">
        <w:rPr>
          <w:rFonts w:cstheme="minorHAnsi"/>
        </w:rPr>
        <w:t>v</w:t>
      </w:r>
      <w:r w:rsidR="00B72813" w:rsidRPr="0045203E">
        <w:rPr>
          <w:rFonts w:cstheme="minorHAnsi"/>
        </w:rPr>
        <w:t>agal episode</w:t>
      </w:r>
      <w:r w:rsidR="00DC0969" w:rsidRPr="0045203E">
        <w:rPr>
          <w:rFonts w:cstheme="minorHAnsi"/>
        </w:rPr>
        <w:t xml:space="preserve"> (</w:t>
      </w:r>
      <w:proofErr w:type="spellStart"/>
      <w:r w:rsidR="002D5493" w:rsidRPr="0045203E">
        <w:rPr>
          <w:rFonts w:cstheme="minorHAnsi"/>
        </w:rPr>
        <w:t>Norcliffe</w:t>
      </w:r>
      <w:proofErr w:type="spellEnd"/>
      <w:r w:rsidR="002D5493" w:rsidRPr="0045203E">
        <w:rPr>
          <w:rFonts w:cstheme="minorHAnsi"/>
        </w:rPr>
        <w:t>-Kaufmann et at 2022)</w:t>
      </w:r>
      <w:r w:rsidRPr="0045203E">
        <w:rPr>
          <w:rFonts w:cstheme="minorHAnsi"/>
        </w:rPr>
        <w:t xml:space="preserve">. </w:t>
      </w:r>
    </w:p>
    <w:p w14:paraId="7514CB78" w14:textId="77777777" w:rsidR="00DC0969" w:rsidRPr="0045203E" w:rsidRDefault="00DC0969" w:rsidP="001937F7">
      <w:pPr>
        <w:spacing w:after="0" w:line="480" w:lineRule="auto"/>
        <w:rPr>
          <w:rFonts w:cstheme="minorHAnsi"/>
        </w:rPr>
      </w:pPr>
    </w:p>
    <w:p w14:paraId="5A83B11E" w14:textId="73231019" w:rsidR="009F41F7" w:rsidRPr="0045203E" w:rsidRDefault="003958B2" w:rsidP="001937F7">
      <w:pPr>
        <w:spacing w:after="0" w:line="480" w:lineRule="auto"/>
        <w:rPr>
          <w:rFonts w:cstheme="minorHAnsi"/>
        </w:rPr>
      </w:pPr>
      <w:r w:rsidRPr="0045203E">
        <w:rPr>
          <w:rFonts w:cstheme="minorHAnsi"/>
        </w:rPr>
        <w:t>https://www.potsuk.org/about-pots/diagnosis</w:t>
      </w:r>
    </w:p>
    <w:p w14:paraId="42E8697E" w14:textId="77777777" w:rsidR="00A12A1C" w:rsidRPr="0045203E" w:rsidRDefault="00A12A1C" w:rsidP="001937F7">
      <w:pPr>
        <w:spacing w:after="0" w:line="480" w:lineRule="auto"/>
        <w:rPr>
          <w:rFonts w:cstheme="minorHAnsi"/>
        </w:rPr>
      </w:pPr>
    </w:p>
    <w:p w14:paraId="4D8AE80B" w14:textId="480373AB" w:rsidR="0089248B" w:rsidRPr="0045203E" w:rsidRDefault="0089248B" w:rsidP="001937F7">
      <w:pPr>
        <w:spacing w:after="0" w:line="480" w:lineRule="auto"/>
        <w:rPr>
          <w:rFonts w:cstheme="minorHAnsi"/>
          <w:b/>
          <w:bCs/>
          <w:lang w:val="fr-FR"/>
        </w:rPr>
      </w:pPr>
      <w:proofErr w:type="spellStart"/>
      <w:r w:rsidRPr="0045203E">
        <w:rPr>
          <w:rFonts w:cstheme="minorHAnsi"/>
          <w:b/>
          <w:bCs/>
          <w:lang w:val="fr-FR"/>
        </w:rPr>
        <w:t>Mast</w:t>
      </w:r>
      <w:proofErr w:type="spellEnd"/>
      <w:r w:rsidRPr="0045203E">
        <w:rPr>
          <w:rFonts w:cstheme="minorHAnsi"/>
          <w:b/>
          <w:bCs/>
          <w:lang w:val="fr-FR"/>
        </w:rPr>
        <w:t xml:space="preserve"> </w:t>
      </w:r>
      <w:proofErr w:type="spellStart"/>
      <w:r w:rsidRPr="0045203E">
        <w:rPr>
          <w:rFonts w:cstheme="minorHAnsi"/>
          <w:b/>
          <w:bCs/>
          <w:lang w:val="fr-FR"/>
        </w:rPr>
        <w:t>Cell</w:t>
      </w:r>
      <w:proofErr w:type="spellEnd"/>
      <w:r w:rsidRPr="0045203E">
        <w:rPr>
          <w:rFonts w:cstheme="minorHAnsi"/>
          <w:b/>
          <w:bCs/>
          <w:lang w:val="fr-FR"/>
        </w:rPr>
        <w:t xml:space="preserve"> activation syndrome (MCAS)</w:t>
      </w:r>
    </w:p>
    <w:p w14:paraId="6A476809" w14:textId="26D2D66C" w:rsidR="0089248B" w:rsidRPr="0045203E" w:rsidRDefault="003D26B9" w:rsidP="001937F7">
      <w:pPr>
        <w:spacing w:after="0" w:line="480" w:lineRule="auto"/>
        <w:rPr>
          <w:rFonts w:cstheme="minorHAnsi"/>
        </w:rPr>
      </w:pPr>
      <w:proofErr w:type="spellStart"/>
      <w:r w:rsidRPr="0045203E">
        <w:rPr>
          <w:rFonts w:cstheme="minorHAnsi"/>
        </w:rPr>
        <w:lastRenderedPageBreak/>
        <w:t>Studes</w:t>
      </w:r>
      <w:proofErr w:type="spellEnd"/>
      <w:r w:rsidRPr="0045203E">
        <w:rPr>
          <w:rFonts w:cstheme="minorHAnsi"/>
        </w:rPr>
        <w:t xml:space="preserve"> have shown there may be a link between HSD, POTS and MCAS. </w:t>
      </w:r>
      <w:proofErr w:type="gramStart"/>
      <w:r w:rsidRPr="0045203E">
        <w:rPr>
          <w:rFonts w:cstheme="minorHAnsi"/>
        </w:rPr>
        <w:t>However</w:t>
      </w:r>
      <w:proofErr w:type="gramEnd"/>
      <w:r w:rsidRPr="0045203E">
        <w:rPr>
          <w:rFonts w:cstheme="minorHAnsi"/>
        </w:rPr>
        <w:t xml:space="preserve"> an evidence based common pathological or physiological association </w:t>
      </w:r>
      <w:r w:rsidR="002439B1" w:rsidRPr="0045203E">
        <w:rPr>
          <w:rFonts w:cstheme="minorHAnsi"/>
        </w:rPr>
        <w:t>between</w:t>
      </w:r>
      <w:r w:rsidRPr="0045203E">
        <w:rPr>
          <w:rFonts w:cstheme="minorHAnsi"/>
        </w:rPr>
        <w:t xml:space="preserve"> these conditions has not yet been established with certainty (Kohn and Chang 2020).</w:t>
      </w:r>
    </w:p>
    <w:p w14:paraId="0E144FF3" w14:textId="2F5A0CE2" w:rsidR="003D26B9" w:rsidRPr="0045203E" w:rsidRDefault="003D26B9" w:rsidP="001937F7">
      <w:pPr>
        <w:spacing w:after="0" w:line="480" w:lineRule="auto"/>
        <w:rPr>
          <w:rFonts w:cstheme="minorHAnsi"/>
        </w:rPr>
      </w:pPr>
      <w:r w:rsidRPr="0045203E">
        <w:rPr>
          <w:rFonts w:cstheme="minorHAnsi"/>
        </w:rPr>
        <w:t>Should there be concern about possible MCAS symptoms, the advice of an immunologist</w:t>
      </w:r>
      <w:r w:rsidR="002439B1" w:rsidRPr="0045203E">
        <w:rPr>
          <w:rFonts w:cstheme="minorHAnsi"/>
        </w:rPr>
        <w:t>, not a rhematologist</w:t>
      </w:r>
      <w:r w:rsidRPr="0045203E">
        <w:rPr>
          <w:rFonts w:cstheme="minorHAnsi"/>
        </w:rPr>
        <w:t xml:space="preserve"> should be sought. </w:t>
      </w:r>
    </w:p>
    <w:p w14:paraId="7E2CDEFE" w14:textId="77777777" w:rsidR="00CA5E39" w:rsidRPr="0045203E" w:rsidRDefault="00CA5E39" w:rsidP="001937F7">
      <w:pPr>
        <w:spacing w:after="0" w:line="480" w:lineRule="auto"/>
        <w:rPr>
          <w:rFonts w:cstheme="minorHAnsi"/>
        </w:rPr>
      </w:pPr>
    </w:p>
    <w:p w14:paraId="4F14D770" w14:textId="77777777" w:rsidR="00F265F8" w:rsidRPr="0045203E" w:rsidRDefault="00F265F8" w:rsidP="001937F7">
      <w:pPr>
        <w:spacing w:after="0" w:line="480" w:lineRule="auto"/>
        <w:rPr>
          <w:rFonts w:cstheme="minorHAnsi"/>
        </w:rPr>
      </w:pPr>
    </w:p>
    <w:p w14:paraId="3C456A05" w14:textId="5DA93991" w:rsidR="00F265F8" w:rsidRPr="0045203E" w:rsidRDefault="00CC6E95" w:rsidP="001937F7">
      <w:pPr>
        <w:spacing w:after="0" w:line="480" w:lineRule="auto"/>
        <w:rPr>
          <w:rFonts w:cstheme="minorHAnsi"/>
          <w:b/>
          <w:bCs/>
        </w:rPr>
      </w:pPr>
      <w:r w:rsidRPr="0045203E">
        <w:rPr>
          <w:rFonts w:cstheme="minorHAnsi"/>
          <w:b/>
          <w:bCs/>
        </w:rPr>
        <w:t>HSD/ h(EDS)/ Fibromyalgia</w:t>
      </w:r>
      <w:r w:rsidR="006E6C25" w:rsidRPr="0045203E">
        <w:rPr>
          <w:rFonts w:cstheme="minorHAnsi"/>
          <w:b/>
          <w:bCs/>
        </w:rPr>
        <w:t xml:space="preserve"> (FM)</w:t>
      </w:r>
    </w:p>
    <w:p w14:paraId="78645064" w14:textId="783115D6" w:rsidR="00CC6E95" w:rsidRPr="0045203E" w:rsidRDefault="00AB1F6A" w:rsidP="001937F7">
      <w:pPr>
        <w:spacing w:after="0" w:line="480" w:lineRule="auto"/>
        <w:rPr>
          <w:rFonts w:cstheme="minorHAnsi"/>
        </w:rPr>
      </w:pPr>
      <w:r w:rsidRPr="0045203E">
        <w:rPr>
          <w:rFonts w:cstheme="minorHAnsi"/>
        </w:rPr>
        <w:t xml:space="preserve">The diagnostic criteria for </w:t>
      </w:r>
      <w:proofErr w:type="spellStart"/>
      <w:r w:rsidRPr="0045203E">
        <w:rPr>
          <w:rFonts w:cstheme="minorHAnsi"/>
        </w:rPr>
        <w:t>hEDS</w:t>
      </w:r>
      <w:proofErr w:type="spellEnd"/>
      <w:r w:rsidRPr="0045203E">
        <w:rPr>
          <w:rFonts w:cstheme="minorHAnsi"/>
        </w:rPr>
        <w:t xml:space="preserve"> are detailed </w:t>
      </w:r>
      <w:proofErr w:type="gramStart"/>
      <w:r w:rsidRPr="0045203E">
        <w:rPr>
          <w:rFonts w:cstheme="minorHAnsi"/>
        </w:rPr>
        <w:t>here</w:t>
      </w:r>
      <w:proofErr w:type="gramEnd"/>
    </w:p>
    <w:p w14:paraId="722EF380" w14:textId="5367B517" w:rsidR="00AB1F6A" w:rsidRPr="0045203E" w:rsidRDefault="00000000" w:rsidP="001937F7">
      <w:pPr>
        <w:spacing w:after="0" w:line="480" w:lineRule="auto"/>
        <w:rPr>
          <w:rFonts w:cstheme="minorHAnsi"/>
        </w:rPr>
      </w:pPr>
      <w:hyperlink r:id="rId13" w:anchor="1677083905021-223e2d3a-6c22" w:history="1">
        <w:r w:rsidR="00AB1F6A" w:rsidRPr="0045203E">
          <w:rPr>
            <w:rStyle w:val="Hyperlink"/>
            <w:rFonts w:cstheme="minorHAnsi"/>
          </w:rPr>
          <w:t>https://www.ehlers-danlos.com/what-is-eds/hypermobile-ehlers-danlos-syndrome-heds/#1677083905021-223e2d3a-6c22</w:t>
        </w:r>
      </w:hyperlink>
    </w:p>
    <w:p w14:paraId="63FDFA8C" w14:textId="01E77E35" w:rsidR="00AB1F6A" w:rsidRPr="0045203E" w:rsidRDefault="00AB1F6A" w:rsidP="001937F7">
      <w:pPr>
        <w:spacing w:after="0" w:line="480" w:lineRule="auto"/>
        <w:rPr>
          <w:rFonts w:cstheme="minorHAnsi"/>
        </w:rPr>
      </w:pPr>
      <w:r w:rsidRPr="0045203E">
        <w:rPr>
          <w:rFonts w:cstheme="minorHAnsi"/>
        </w:rPr>
        <w:t xml:space="preserve">If a medically confirmed positive family history is known, many patients with generalised hypermobility, chronic widespread pain and mild skin changes will fulfil the </w:t>
      </w:r>
      <w:r w:rsidR="006E6C25" w:rsidRPr="0045203E">
        <w:rPr>
          <w:rFonts w:cstheme="minorHAnsi"/>
        </w:rPr>
        <w:t xml:space="preserve">above </w:t>
      </w:r>
      <w:proofErr w:type="spellStart"/>
      <w:r w:rsidRPr="0045203E">
        <w:rPr>
          <w:rFonts w:cstheme="minorHAnsi"/>
        </w:rPr>
        <w:t>hEDS</w:t>
      </w:r>
      <w:proofErr w:type="spellEnd"/>
      <w:r w:rsidRPr="0045203E">
        <w:rPr>
          <w:rFonts w:cstheme="minorHAnsi"/>
        </w:rPr>
        <w:t xml:space="preserve"> criteria.</w:t>
      </w:r>
    </w:p>
    <w:p w14:paraId="2FB144B9" w14:textId="258333CD" w:rsidR="00AB1F6A" w:rsidRPr="0045203E" w:rsidRDefault="00AB1F6A" w:rsidP="001937F7">
      <w:pPr>
        <w:spacing w:after="0" w:line="480" w:lineRule="auto"/>
        <w:rPr>
          <w:rFonts w:cstheme="minorHAnsi"/>
        </w:rPr>
      </w:pPr>
      <w:r w:rsidRPr="0045203E">
        <w:rPr>
          <w:rFonts w:cstheme="minorHAnsi"/>
        </w:rPr>
        <w:t xml:space="preserve">Despite widespread symptoms patients may experience, they can </w:t>
      </w:r>
      <w:r w:rsidR="006E6C25" w:rsidRPr="0045203E">
        <w:rPr>
          <w:rFonts w:cstheme="minorHAnsi"/>
        </w:rPr>
        <w:t xml:space="preserve">still </w:t>
      </w:r>
      <w:r w:rsidRPr="0045203E">
        <w:rPr>
          <w:rFonts w:cstheme="minorHAnsi"/>
        </w:rPr>
        <w:t xml:space="preserve">be reassured that serious cardiovascular sequelae are not associated with HSD or </w:t>
      </w:r>
      <w:proofErr w:type="spellStart"/>
      <w:r w:rsidRPr="0045203E">
        <w:rPr>
          <w:rFonts w:cstheme="minorHAnsi"/>
        </w:rPr>
        <w:t>hEDS</w:t>
      </w:r>
      <w:proofErr w:type="spellEnd"/>
      <w:r w:rsidRPr="0045203E">
        <w:rPr>
          <w:rFonts w:cstheme="minorHAnsi"/>
        </w:rPr>
        <w:t>.</w:t>
      </w:r>
    </w:p>
    <w:p w14:paraId="4D8DF764" w14:textId="77777777" w:rsidR="006E6C25" w:rsidRPr="0045203E" w:rsidRDefault="006E6C25" w:rsidP="001937F7">
      <w:pPr>
        <w:spacing w:after="0" w:line="480" w:lineRule="auto"/>
        <w:rPr>
          <w:rFonts w:cstheme="minorHAnsi"/>
        </w:rPr>
      </w:pPr>
    </w:p>
    <w:p w14:paraId="681398C6" w14:textId="2AA84BA8" w:rsidR="006E6C25" w:rsidRPr="0045203E" w:rsidRDefault="006E6C25" w:rsidP="001937F7">
      <w:pPr>
        <w:spacing w:after="0" w:line="480" w:lineRule="auto"/>
        <w:rPr>
          <w:rFonts w:cstheme="minorHAnsi"/>
        </w:rPr>
      </w:pPr>
      <w:r w:rsidRPr="0045203E">
        <w:rPr>
          <w:rFonts w:cstheme="minorHAnsi"/>
        </w:rPr>
        <w:t xml:space="preserve">It is widely recognised that many patients presenting with hypermobility, have symptoms which are similar to those presenting with a primary pain disorder e.g. </w:t>
      </w:r>
      <w:proofErr w:type="gramStart"/>
      <w:r w:rsidRPr="0045203E">
        <w:rPr>
          <w:rFonts w:cstheme="minorHAnsi"/>
        </w:rPr>
        <w:t>fibromyalgia</w:t>
      </w:r>
      <w:proofErr w:type="gramEnd"/>
    </w:p>
    <w:p w14:paraId="743BE8A5" w14:textId="77777777" w:rsidR="006E6C25" w:rsidRPr="0045203E" w:rsidRDefault="006E6C25" w:rsidP="001937F7">
      <w:pPr>
        <w:spacing w:after="0" w:line="480" w:lineRule="auto"/>
        <w:rPr>
          <w:rFonts w:cstheme="minorHAnsi"/>
        </w:rPr>
      </w:pPr>
    </w:p>
    <w:p w14:paraId="26EAB4CF" w14:textId="564D26C1" w:rsidR="006E6C25" w:rsidRPr="0045203E" w:rsidRDefault="006E6C25" w:rsidP="001937F7">
      <w:pPr>
        <w:spacing w:after="0" w:line="480" w:lineRule="auto"/>
        <w:rPr>
          <w:rFonts w:cstheme="minorHAnsi"/>
        </w:rPr>
      </w:pPr>
      <w:r w:rsidRPr="0045203E">
        <w:rPr>
          <w:rFonts w:cstheme="minorHAnsi"/>
        </w:rPr>
        <w:t>It is not clear in an individual patient whether they have coincidental fibromyalgia (FM) and generalised hypermobility (both conditions are relatively common so would be expected to co-exist in some) or if the hypermobility is a trigger for widespread pain, particularly as the causes of fibromyalgia itself are not known, but increasingly this looks like a central nervous system functional issue (ref)</w:t>
      </w:r>
    </w:p>
    <w:p w14:paraId="3F21715E" w14:textId="642EBC95" w:rsidR="006E6C25" w:rsidRPr="0045203E" w:rsidRDefault="006E6C25" w:rsidP="001937F7">
      <w:pPr>
        <w:spacing w:after="0" w:line="480" w:lineRule="auto"/>
        <w:rPr>
          <w:rFonts w:cstheme="minorHAnsi"/>
        </w:rPr>
      </w:pPr>
    </w:p>
    <w:p w14:paraId="5D0385B5" w14:textId="7E44BB08" w:rsidR="006E6C25" w:rsidRPr="0045203E" w:rsidRDefault="006E6C25" w:rsidP="001937F7">
      <w:pPr>
        <w:spacing w:after="0" w:line="480" w:lineRule="auto"/>
        <w:rPr>
          <w:rFonts w:cstheme="minorHAnsi"/>
        </w:rPr>
      </w:pPr>
      <w:proofErr w:type="gramStart"/>
      <w:r w:rsidRPr="0045203E">
        <w:rPr>
          <w:rFonts w:cstheme="minorHAnsi"/>
        </w:rPr>
        <w:lastRenderedPageBreak/>
        <w:t>Unfortunately</w:t>
      </w:r>
      <w:proofErr w:type="gramEnd"/>
      <w:r w:rsidRPr="0045203E">
        <w:rPr>
          <w:rFonts w:cstheme="minorHAnsi"/>
        </w:rPr>
        <w:t xml:space="preserve"> there is still considerable societal and even medical stigma attached to disorders without demonstrable, measurable pathology. It is therefore understandable in this context that many patients with chronic widespread pain and generalised hypermobility find the latter a more acceptable diagnostic label.</w:t>
      </w:r>
    </w:p>
    <w:p w14:paraId="429DD6E0" w14:textId="77777777" w:rsidR="00A53959" w:rsidRPr="0045203E" w:rsidRDefault="00A53959" w:rsidP="001937F7">
      <w:pPr>
        <w:spacing w:after="0" w:line="480" w:lineRule="auto"/>
        <w:rPr>
          <w:rFonts w:cstheme="minorHAnsi"/>
        </w:rPr>
      </w:pPr>
    </w:p>
    <w:p w14:paraId="73E805DC" w14:textId="6487CC13" w:rsidR="006E6C25" w:rsidRPr="0045203E" w:rsidRDefault="006E6C25" w:rsidP="001937F7">
      <w:pPr>
        <w:spacing w:after="0" w:line="480" w:lineRule="auto"/>
        <w:rPr>
          <w:rFonts w:cstheme="minorHAnsi"/>
        </w:rPr>
      </w:pPr>
      <w:r w:rsidRPr="0045203E">
        <w:rPr>
          <w:rFonts w:cstheme="minorHAnsi"/>
        </w:rPr>
        <w:t xml:space="preserve">There are problems with this however, as it could prevent patients accessing input which may </w:t>
      </w:r>
      <w:r w:rsidR="004B4883" w:rsidRPr="0045203E">
        <w:rPr>
          <w:rFonts w:cstheme="minorHAnsi"/>
        </w:rPr>
        <w:t>otherwise help</w:t>
      </w:r>
      <w:r w:rsidR="00A53959" w:rsidRPr="0045203E">
        <w:rPr>
          <w:rFonts w:cstheme="minorHAnsi"/>
        </w:rPr>
        <w:t>, f</w:t>
      </w:r>
      <w:r w:rsidR="004B4883" w:rsidRPr="0045203E">
        <w:rPr>
          <w:rFonts w:cstheme="minorHAnsi"/>
        </w:rPr>
        <w:t xml:space="preserve">or example self-management strategies </w:t>
      </w:r>
      <w:r w:rsidR="00A53959" w:rsidRPr="0045203E">
        <w:rPr>
          <w:rFonts w:cstheme="minorHAnsi"/>
        </w:rPr>
        <w:t xml:space="preserve">for FM </w:t>
      </w:r>
      <w:r w:rsidR="004B4883" w:rsidRPr="0045203E">
        <w:rPr>
          <w:rFonts w:cstheme="minorHAnsi"/>
        </w:rPr>
        <w:t>are designed to take advantage of brain plasticity which may be able to ‘train the brain’ and thereby reduce the pain burden.</w:t>
      </w:r>
    </w:p>
    <w:p w14:paraId="68C5A2FC" w14:textId="77777777" w:rsidR="004B4883" w:rsidRPr="0045203E" w:rsidRDefault="004B4883" w:rsidP="001937F7">
      <w:pPr>
        <w:spacing w:after="0" w:line="480" w:lineRule="auto"/>
        <w:rPr>
          <w:rFonts w:cstheme="minorHAnsi"/>
        </w:rPr>
      </w:pPr>
    </w:p>
    <w:p w14:paraId="0CBD7E2C" w14:textId="01D4F97D" w:rsidR="004B4883" w:rsidRPr="0045203E" w:rsidRDefault="004B4883" w:rsidP="001937F7">
      <w:pPr>
        <w:spacing w:after="0" w:line="480" w:lineRule="auto"/>
        <w:rPr>
          <w:rFonts w:cstheme="minorHAnsi"/>
        </w:rPr>
      </w:pPr>
      <w:r w:rsidRPr="0045203E">
        <w:rPr>
          <w:rFonts w:cstheme="minorHAnsi"/>
        </w:rPr>
        <w:t xml:space="preserve">It would seem sensible therefore that where patients have a fibromyalgia presentation associated with generalised hypermobility that both diagnoses are applied. This would help patients access most help. </w:t>
      </w:r>
    </w:p>
    <w:p w14:paraId="6DAC0E83" w14:textId="77777777" w:rsidR="00AB1F6A" w:rsidRPr="0045203E" w:rsidRDefault="00AB1F6A" w:rsidP="001937F7">
      <w:pPr>
        <w:spacing w:after="0" w:line="480" w:lineRule="auto"/>
        <w:rPr>
          <w:rFonts w:cstheme="minorHAnsi"/>
        </w:rPr>
      </w:pPr>
    </w:p>
    <w:p w14:paraId="1ABA1747" w14:textId="77777777" w:rsidR="00F265F8" w:rsidRPr="0045203E" w:rsidRDefault="00F265F8" w:rsidP="001937F7">
      <w:pPr>
        <w:spacing w:after="0" w:line="480" w:lineRule="auto"/>
        <w:rPr>
          <w:rFonts w:cstheme="minorHAnsi"/>
        </w:rPr>
      </w:pPr>
    </w:p>
    <w:p w14:paraId="7136D6E0" w14:textId="77777777" w:rsidR="00F265F8" w:rsidRPr="0045203E" w:rsidRDefault="00F265F8" w:rsidP="001937F7">
      <w:pPr>
        <w:spacing w:after="0" w:line="480" w:lineRule="auto"/>
        <w:rPr>
          <w:rFonts w:cstheme="minorHAnsi"/>
        </w:rPr>
      </w:pPr>
    </w:p>
    <w:p w14:paraId="6D148C18" w14:textId="77777777" w:rsidR="000831A5" w:rsidRPr="0045203E" w:rsidRDefault="000831A5" w:rsidP="001937F7">
      <w:pPr>
        <w:spacing w:after="0" w:line="480" w:lineRule="auto"/>
        <w:rPr>
          <w:rFonts w:cstheme="minorHAnsi"/>
          <w:b/>
          <w:bCs/>
          <w:color w:val="FF0000"/>
        </w:rPr>
      </w:pPr>
    </w:p>
    <w:p w14:paraId="2B9B8F9A" w14:textId="77777777" w:rsidR="000831A5" w:rsidRPr="0045203E" w:rsidRDefault="000831A5" w:rsidP="001937F7">
      <w:pPr>
        <w:spacing w:after="0" w:line="480" w:lineRule="auto"/>
        <w:rPr>
          <w:rFonts w:cstheme="minorHAnsi"/>
          <w:b/>
          <w:bCs/>
          <w:color w:val="FF0000"/>
        </w:rPr>
      </w:pPr>
    </w:p>
    <w:p w14:paraId="12CEB430" w14:textId="77777777" w:rsidR="000831A5" w:rsidRPr="0045203E" w:rsidRDefault="000831A5" w:rsidP="001937F7">
      <w:pPr>
        <w:spacing w:after="0" w:line="480" w:lineRule="auto"/>
        <w:rPr>
          <w:rFonts w:cstheme="minorHAnsi"/>
          <w:b/>
          <w:bCs/>
          <w:color w:val="FF0000"/>
        </w:rPr>
      </w:pPr>
    </w:p>
    <w:p w14:paraId="0FCD320E" w14:textId="55B0813F" w:rsidR="000831A5" w:rsidRPr="0045203E" w:rsidRDefault="000831A5" w:rsidP="001937F7">
      <w:pPr>
        <w:spacing w:after="0" w:line="480" w:lineRule="auto"/>
        <w:rPr>
          <w:rFonts w:cstheme="minorHAnsi"/>
          <w:b/>
          <w:bCs/>
        </w:rPr>
      </w:pPr>
      <w:r w:rsidRPr="0045203E">
        <w:rPr>
          <w:rFonts w:cstheme="minorHAnsi"/>
          <w:b/>
          <w:bCs/>
        </w:rPr>
        <w:t>References</w:t>
      </w:r>
    </w:p>
    <w:p w14:paraId="07740CD1" w14:textId="77777777" w:rsidR="00CA5E39" w:rsidRPr="0045203E" w:rsidRDefault="00CA5E39" w:rsidP="001937F7">
      <w:pPr>
        <w:spacing w:after="0" w:line="480" w:lineRule="auto"/>
        <w:rPr>
          <w:rFonts w:cstheme="minorHAnsi"/>
        </w:rPr>
      </w:pPr>
    </w:p>
    <w:p w14:paraId="54A1B386" w14:textId="77777777" w:rsidR="000831A5" w:rsidRPr="0045203E" w:rsidRDefault="000831A5" w:rsidP="001937F7">
      <w:pPr>
        <w:spacing w:after="0" w:line="480" w:lineRule="auto"/>
        <w:rPr>
          <w:rFonts w:cstheme="minorHAnsi"/>
        </w:rPr>
      </w:pPr>
      <w:r w:rsidRPr="0045203E">
        <w:rPr>
          <w:rFonts w:cstheme="minorHAnsi"/>
          <w:color w:val="212121"/>
          <w:shd w:val="clear" w:color="auto" w:fill="FFFFFF"/>
        </w:rPr>
        <w:t xml:space="preserve">Bascom R, </w:t>
      </w:r>
      <w:proofErr w:type="spellStart"/>
      <w:r w:rsidRPr="0045203E">
        <w:rPr>
          <w:rFonts w:cstheme="minorHAnsi"/>
          <w:color w:val="212121"/>
          <w:shd w:val="clear" w:color="auto" w:fill="FFFFFF"/>
        </w:rPr>
        <w:t>Schubart</w:t>
      </w:r>
      <w:proofErr w:type="spellEnd"/>
      <w:r w:rsidRPr="0045203E">
        <w:rPr>
          <w:rFonts w:cstheme="minorHAnsi"/>
          <w:color w:val="212121"/>
          <w:shd w:val="clear" w:color="auto" w:fill="FFFFFF"/>
        </w:rPr>
        <w:t xml:space="preserve"> JR, </w:t>
      </w:r>
      <w:proofErr w:type="spellStart"/>
      <w:r w:rsidRPr="0045203E">
        <w:rPr>
          <w:rFonts w:cstheme="minorHAnsi"/>
          <w:color w:val="212121"/>
          <w:shd w:val="clear" w:color="auto" w:fill="FFFFFF"/>
        </w:rPr>
        <w:t>Mills</w:t>
      </w:r>
      <w:proofErr w:type="spellEnd"/>
      <w:r w:rsidRPr="0045203E">
        <w:rPr>
          <w:rFonts w:cstheme="minorHAnsi"/>
          <w:color w:val="212121"/>
          <w:shd w:val="clear" w:color="auto" w:fill="FFFFFF"/>
        </w:rPr>
        <w:t xml:space="preserve"> S, Smith T, </w:t>
      </w:r>
      <w:proofErr w:type="spellStart"/>
      <w:r w:rsidRPr="0045203E">
        <w:rPr>
          <w:rFonts w:cstheme="minorHAnsi"/>
          <w:color w:val="212121"/>
          <w:shd w:val="clear" w:color="auto" w:fill="FFFFFF"/>
        </w:rPr>
        <w:t>Zukley</w:t>
      </w:r>
      <w:proofErr w:type="spellEnd"/>
      <w:r w:rsidRPr="0045203E">
        <w:rPr>
          <w:rFonts w:cstheme="minorHAnsi"/>
          <w:color w:val="212121"/>
          <w:shd w:val="clear" w:color="auto" w:fill="FFFFFF"/>
        </w:rPr>
        <w:t xml:space="preserve"> LM, </w:t>
      </w:r>
      <w:proofErr w:type="spellStart"/>
      <w:r w:rsidRPr="0045203E">
        <w:rPr>
          <w:rFonts w:cstheme="minorHAnsi"/>
          <w:color w:val="212121"/>
          <w:shd w:val="clear" w:color="auto" w:fill="FFFFFF"/>
        </w:rPr>
        <w:t>Francomano</w:t>
      </w:r>
      <w:proofErr w:type="spellEnd"/>
      <w:r w:rsidRPr="0045203E">
        <w:rPr>
          <w:rFonts w:cstheme="minorHAnsi"/>
          <w:color w:val="212121"/>
          <w:shd w:val="clear" w:color="auto" w:fill="FFFFFF"/>
        </w:rPr>
        <w:t xml:space="preserve"> CA, McDonnell N. Heritable disorders of connective tissue: Description of a data repository and initial cohort characterization. Am J Med Genet A. 2019 Apr;179(4):552-560. </w:t>
      </w:r>
      <w:proofErr w:type="spellStart"/>
      <w:r w:rsidRPr="0045203E">
        <w:rPr>
          <w:rFonts w:cstheme="minorHAnsi"/>
          <w:color w:val="212121"/>
          <w:shd w:val="clear" w:color="auto" w:fill="FFFFFF"/>
        </w:rPr>
        <w:t>doi</w:t>
      </w:r>
      <w:proofErr w:type="spellEnd"/>
      <w:r w:rsidRPr="0045203E">
        <w:rPr>
          <w:rFonts w:cstheme="minorHAnsi"/>
          <w:color w:val="212121"/>
          <w:shd w:val="clear" w:color="auto" w:fill="FFFFFF"/>
        </w:rPr>
        <w:t xml:space="preserve">: 10.1002/ajmg.a.61054. </w:t>
      </w:r>
      <w:proofErr w:type="spellStart"/>
      <w:r w:rsidRPr="0045203E">
        <w:rPr>
          <w:rFonts w:cstheme="minorHAnsi"/>
          <w:color w:val="212121"/>
          <w:shd w:val="clear" w:color="auto" w:fill="FFFFFF"/>
        </w:rPr>
        <w:t>Epub</w:t>
      </w:r>
      <w:proofErr w:type="spellEnd"/>
      <w:r w:rsidRPr="0045203E">
        <w:rPr>
          <w:rFonts w:cstheme="minorHAnsi"/>
          <w:color w:val="212121"/>
          <w:shd w:val="clear" w:color="auto" w:fill="FFFFFF"/>
        </w:rPr>
        <w:t xml:space="preserve"> 2019 Feb 1. PMID: 30706611; PMCID: PMC6467085.</w:t>
      </w:r>
    </w:p>
    <w:p w14:paraId="4A480445" w14:textId="77777777" w:rsidR="00A12A1C" w:rsidRPr="0045203E" w:rsidRDefault="00A12A1C" w:rsidP="001937F7">
      <w:pPr>
        <w:spacing w:after="0" w:line="480" w:lineRule="auto"/>
        <w:rPr>
          <w:rFonts w:cstheme="minorHAnsi"/>
        </w:rPr>
      </w:pPr>
    </w:p>
    <w:p w14:paraId="10AFC6FC" w14:textId="77777777" w:rsidR="000831A5" w:rsidRPr="0045203E" w:rsidRDefault="000831A5" w:rsidP="001937F7">
      <w:pPr>
        <w:spacing w:after="0" w:line="480" w:lineRule="auto"/>
        <w:rPr>
          <w:rStyle w:val="bkciteavail"/>
          <w:rFonts w:cstheme="minorHAnsi"/>
          <w:color w:val="222222"/>
          <w:shd w:val="clear" w:color="auto" w:fill="FFFFFF"/>
        </w:rPr>
      </w:pPr>
      <w:r w:rsidRPr="0045203E">
        <w:rPr>
          <w:rFonts w:cstheme="minorHAnsi"/>
          <w:color w:val="222222"/>
          <w:shd w:val="clear" w:color="auto" w:fill="FFFFFF"/>
          <w:lang w:val="fr-FR"/>
        </w:rPr>
        <w:lastRenderedPageBreak/>
        <w:t xml:space="preserve">Byers PH. Vascular Ehlers-Danlos Syndrome. </w:t>
      </w:r>
      <w:r w:rsidRPr="0045203E">
        <w:rPr>
          <w:rFonts w:cstheme="minorHAnsi"/>
          <w:color w:val="222222"/>
          <w:shd w:val="clear" w:color="auto" w:fill="FFFFFF"/>
        </w:rPr>
        <w:t xml:space="preserve">1999 Sep 2 [Updated 2019 Feb 21]. In: Adam MP, Feldman J, </w:t>
      </w:r>
      <w:proofErr w:type="spellStart"/>
      <w:r w:rsidRPr="0045203E">
        <w:rPr>
          <w:rFonts w:cstheme="minorHAnsi"/>
          <w:color w:val="222222"/>
          <w:shd w:val="clear" w:color="auto" w:fill="FFFFFF"/>
        </w:rPr>
        <w:t>Mirzaa</w:t>
      </w:r>
      <w:proofErr w:type="spellEnd"/>
      <w:r w:rsidRPr="0045203E">
        <w:rPr>
          <w:rFonts w:cstheme="minorHAnsi"/>
          <w:color w:val="222222"/>
          <w:shd w:val="clear" w:color="auto" w:fill="FFFFFF"/>
        </w:rPr>
        <w:t xml:space="preserve"> GM, et al., editors. </w:t>
      </w:r>
      <w:proofErr w:type="spellStart"/>
      <w:r w:rsidRPr="0045203E">
        <w:rPr>
          <w:rFonts w:cstheme="minorHAnsi"/>
          <w:color w:val="222222"/>
          <w:shd w:val="clear" w:color="auto" w:fill="FFFFFF"/>
        </w:rPr>
        <w:t>GeneReviews</w:t>
      </w:r>
      <w:proofErr w:type="spellEnd"/>
      <w:r w:rsidRPr="0045203E">
        <w:rPr>
          <w:rFonts w:cstheme="minorHAnsi"/>
          <w:color w:val="222222"/>
          <w:shd w:val="clear" w:color="auto" w:fill="FFFFFF"/>
        </w:rPr>
        <w:t>® [Internet]. Seattle (WA): University of Washington, Seattle; 1993-2023. </w:t>
      </w:r>
      <w:r w:rsidRPr="0045203E">
        <w:rPr>
          <w:rStyle w:val="bkciteavail"/>
          <w:rFonts w:cstheme="minorHAnsi"/>
          <w:color w:val="222222"/>
          <w:shd w:val="clear" w:color="auto" w:fill="FFFFFF"/>
        </w:rPr>
        <w:t xml:space="preserve">Available from: </w:t>
      </w:r>
      <w:hyperlink r:id="rId14" w:history="1">
        <w:r w:rsidRPr="0045203E">
          <w:rPr>
            <w:rStyle w:val="Hyperlink"/>
            <w:rFonts w:cstheme="minorHAnsi"/>
            <w:shd w:val="clear" w:color="auto" w:fill="FFFFFF"/>
          </w:rPr>
          <w:t>https://www.ncbi.nlm.nih.gov/books/NBK1494/</w:t>
        </w:r>
      </w:hyperlink>
    </w:p>
    <w:p w14:paraId="1889BDAA" w14:textId="77777777" w:rsidR="009F41F7" w:rsidRPr="0045203E" w:rsidRDefault="009F41F7" w:rsidP="001937F7">
      <w:pPr>
        <w:spacing w:after="0" w:line="480" w:lineRule="auto"/>
        <w:rPr>
          <w:rFonts w:cstheme="minorHAnsi"/>
        </w:rPr>
      </w:pPr>
    </w:p>
    <w:p w14:paraId="0ECE27CE" w14:textId="77777777" w:rsidR="00101636" w:rsidRPr="0045203E" w:rsidRDefault="00101636" w:rsidP="001937F7">
      <w:pPr>
        <w:pStyle w:val="NormalWeb"/>
        <w:shd w:val="clear" w:color="auto" w:fill="FAFAFA"/>
        <w:spacing w:before="0" w:beforeAutospacing="0" w:after="0" w:afterAutospacing="0" w:line="480" w:lineRule="auto"/>
        <w:rPr>
          <w:rFonts w:asciiTheme="minorHAnsi" w:hAnsiTheme="minorHAnsi" w:cstheme="minorHAnsi"/>
          <w:color w:val="333333"/>
          <w:sz w:val="22"/>
          <w:szCs w:val="22"/>
        </w:rPr>
      </w:pPr>
      <w:r w:rsidRPr="0045203E">
        <w:rPr>
          <w:rFonts w:asciiTheme="minorHAnsi" w:hAnsiTheme="minorHAnsi" w:cstheme="minorHAnsi"/>
          <w:color w:val="333333"/>
          <w:sz w:val="22"/>
          <w:szCs w:val="22"/>
        </w:rPr>
        <w:t>Domingos Emanuel Bevilacqua, Maillard S, Ferrari J. Measuring Joint Hypermobility Using the Hospital Del Mar Criteria - A Reliability Analysis Using Secondary Data Analysis. Arch Rheum &amp; Arthritis Res. 1(1): 2019. ARAR.MS.ID.000502.</w:t>
      </w:r>
    </w:p>
    <w:p w14:paraId="38DD5FFB" w14:textId="77777777" w:rsidR="00101636" w:rsidRPr="0045203E" w:rsidRDefault="00101636" w:rsidP="001937F7">
      <w:pPr>
        <w:spacing w:after="0" w:line="480" w:lineRule="auto"/>
        <w:rPr>
          <w:rFonts w:cstheme="minorHAnsi"/>
        </w:rPr>
      </w:pPr>
    </w:p>
    <w:p w14:paraId="2BF779CD" w14:textId="77777777" w:rsidR="000831A5" w:rsidRPr="0045203E" w:rsidRDefault="000831A5" w:rsidP="001937F7">
      <w:pPr>
        <w:spacing w:after="0" w:line="480" w:lineRule="auto"/>
        <w:rPr>
          <w:rFonts w:cstheme="minorHAnsi"/>
          <w:color w:val="006FB7"/>
          <w:u w:val="single"/>
          <w:bdr w:val="none" w:sz="0" w:space="0" w:color="auto" w:frame="1"/>
          <w:shd w:val="clear" w:color="auto" w:fill="FFFFFF"/>
        </w:rPr>
      </w:pPr>
      <w:r w:rsidRPr="0045203E">
        <w:rPr>
          <w:rFonts w:cstheme="minorHAnsi"/>
          <w:color w:val="2A2A2A"/>
          <w:shd w:val="clear" w:color="auto" w:fill="FFFFFF"/>
        </w:rPr>
        <w:t>Harjodh Singh, Marnee McKay, Jennifer Baldwin, Leslie Nicholson, Cliffton Chan, Joshua Burns, Claire E Hiller, Beighton scores and cut-offs across the lifespan: cross-sectional study of an Australian population, </w:t>
      </w:r>
      <w:r w:rsidRPr="0045203E">
        <w:rPr>
          <w:rFonts w:cstheme="minorHAnsi"/>
          <w:i/>
          <w:iCs/>
          <w:color w:val="2A2A2A"/>
          <w:bdr w:val="none" w:sz="0" w:space="0" w:color="auto" w:frame="1"/>
          <w:shd w:val="clear" w:color="auto" w:fill="FFFFFF"/>
        </w:rPr>
        <w:t>Rheumatology</w:t>
      </w:r>
      <w:r w:rsidRPr="0045203E">
        <w:rPr>
          <w:rFonts w:cstheme="minorHAnsi"/>
          <w:color w:val="2A2A2A"/>
          <w:shd w:val="clear" w:color="auto" w:fill="FFFFFF"/>
        </w:rPr>
        <w:t>, Volume 56, Issue 11, November 2017, Pages 1857–1864, </w:t>
      </w:r>
      <w:hyperlink r:id="rId15" w:history="1">
        <w:r w:rsidRPr="0045203E">
          <w:rPr>
            <w:rFonts w:cstheme="minorHAnsi"/>
            <w:color w:val="006FB7"/>
            <w:u w:val="single"/>
            <w:bdr w:val="none" w:sz="0" w:space="0" w:color="auto" w:frame="1"/>
            <w:shd w:val="clear" w:color="auto" w:fill="FFFFFF"/>
          </w:rPr>
          <w:t>https://doi.org/10.1093/rheumatology/kex043</w:t>
        </w:r>
      </w:hyperlink>
    </w:p>
    <w:p w14:paraId="56EDAA54" w14:textId="77777777" w:rsidR="009C61E1" w:rsidRPr="0045203E" w:rsidRDefault="009C61E1" w:rsidP="001937F7">
      <w:pPr>
        <w:spacing w:after="0" w:line="480" w:lineRule="auto"/>
        <w:rPr>
          <w:rFonts w:cstheme="minorHAnsi"/>
          <w:color w:val="006FB7"/>
          <w:u w:val="single"/>
          <w:bdr w:val="none" w:sz="0" w:space="0" w:color="auto" w:frame="1"/>
          <w:shd w:val="clear" w:color="auto" w:fill="FFFFFF"/>
        </w:rPr>
      </w:pPr>
    </w:p>
    <w:p w14:paraId="0745A252" w14:textId="205E10AC" w:rsidR="009C61E1" w:rsidRPr="0045203E" w:rsidRDefault="009C61E1" w:rsidP="001937F7">
      <w:pPr>
        <w:spacing w:after="0" w:line="480" w:lineRule="auto"/>
        <w:rPr>
          <w:rFonts w:cstheme="minorHAnsi"/>
          <w:color w:val="006FB7"/>
          <w:u w:val="single"/>
          <w:bdr w:val="none" w:sz="0" w:space="0" w:color="auto" w:frame="1"/>
          <w:shd w:val="clear" w:color="auto" w:fill="FFFFFF"/>
        </w:rPr>
      </w:pPr>
      <w:r w:rsidRPr="0045203E">
        <w:rPr>
          <w:rFonts w:cstheme="minorHAnsi"/>
          <w:color w:val="212121"/>
          <w:sz w:val="26"/>
          <w:szCs w:val="26"/>
          <w:shd w:val="clear" w:color="auto" w:fill="FFFFFF"/>
        </w:rPr>
        <w:t xml:space="preserve">Islam M, Chang C, Gershwin ME. </w:t>
      </w:r>
      <w:r w:rsidRPr="0045203E">
        <w:rPr>
          <w:rFonts w:cstheme="minorHAnsi"/>
          <w:color w:val="212121"/>
          <w:sz w:val="26"/>
          <w:szCs w:val="26"/>
          <w:shd w:val="clear" w:color="auto" w:fill="FFFFFF"/>
          <w:lang w:val="fr-FR"/>
        </w:rPr>
        <w:t xml:space="preserve">Ehlers-Danlos Syndrome: </w:t>
      </w:r>
      <w:proofErr w:type="spellStart"/>
      <w:r w:rsidRPr="0045203E">
        <w:rPr>
          <w:rFonts w:cstheme="minorHAnsi"/>
          <w:color w:val="212121"/>
          <w:sz w:val="26"/>
          <w:szCs w:val="26"/>
          <w:shd w:val="clear" w:color="auto" w:fill="FFFFFF"/>
          <w:lang w:val="fr-FR"/>
        </w:rPr>
        <w:t>Immunologic</w:t>
      </w:r>
      <w:proofErr w:type="spellEnd"/>
      <w:r w:rsidRPr="0045203E">
        <w:rPr>
          <w:rFonts w:cstheme="minorHAnsi"/>
          <w:color w:val="212121"/>
          <w:sz w:val="26"/>
          <w:szCs w:val="26"/>
          <w:shd w:val="clear" w:color="auto" w:fill="FFFFFF"/>
          <w:lang w:val="fr-FR"/>
        </w:rPr>
        <w:t xml:space="preserve"> </w:t>
      </w:r>
      <w:proofErr w:type="spellStart"/>
      <w:r w:rsidRPr="0045203E">
        <w:rPr>
          <w:rFonts w:cstheme="minorHAnsi"/>
          <w:color w:val="212121"/>
          <w:sz w:val="26"/>
          <w:szCs w:val="26"/>
          <w:shd w:val="clear" w:color="auto" w:fill="FFFFFF"/>
          <w:lang w:val="fr-FR"/>
        </w:rPr>
        <w:t>contrasts</w:t>
      </w:r>
      <w:proofErr w:type="spellEnd"/>
      <w:r w:rsidRPr="0045203E">
        <w:rPr>
          <w:rFonts w:cstheme="minorHAnsi"/>
          <w:color w:val="212121"/>
          <w:sz w:val="26"/>
          <w:szCs w:val="26"/>
          <w:shd w:val="clear" w:color="auto" w:fill="FFFFFF"/>
          <w:lang w:val="fr-FR"/>
        </w:rPr>
        <w:t xml:space="preserve"> and connective tissue </w:t>
      </w:r>
      <w:proofErr w:type="spellStart"/>
      <w:r w:rsidRPr="0045203E">
        <w:rPr>
          <w:rFonts w:cstheme="minorHAnsi"/>
          <w:color w:val="212121"/>
          <w:sz w:val="26"/>
          <w:szCs w:val="26"/>
          <w:shd w:val="clear" w:color="auto" w:fill="FFFFFF"/>
          <w:lang w:val="fr-FR"/>
        </w:rPr>
        <w:t>comparisons</w:t>
      </w:r>
      <w:proofErr w:type="spellEnd"/>
      <w:r w:rsidRPr="0045203E">
        <w:rPr>
          <w:rFonts w:cstheme="minorHAnsi"/>
          <w:color w:val="212121"/>
          <w:sz w:val="26"/>
          <w:szCs w:val="26"/>
          <w:shd w:val="clear" w:color="auto" w:fill="FFFFFF"/>
          <w:lang w:val="fr-FR"/>
        </w:rPr>
        <w:t xml:space="preserve">. J </w:t>
      </w:r>
      <w:proofErr w:type="spellStart"/>
      <w:r w:rsidRPr="0045203E">
        <w:rPr>
          <w:rFonts w:cstheme="minorHAnsi"/>
          <w:color w:val="212121"/>
          <w:sz w:val="26"/>
          <w:szCs w:val="26"/>
          <w:shd w:val="clear" w:color="auto" w:fill="FFFFFF"/>
          <w:lang w:val="fr-FR"/>
        </w:rPr>
        <w:t>Transl</w:t>
      </w:r>
      <w:proofErr w:type="spellEnd"/>
      <w:r w:rsidRPr="0045203E">
        <w:rPr>
          <w:rFonts w:cstheme="minorHAnsi"/>
          <w:color w:val="212121"/>
          <w:sz w:val="26"/>
          <w:szCs w:val="26"/>
          <w:shd w:val="clear" w:color="auto" w:fill="FFFFFF"/>
          <w:lang w:val="fr-FR"/>
        </w:rPr>
        <w:t xml:space="preserve"> </w:t>
      </w:r>
      <w:proofErr w:type="spellStart"/>
      <w:r w:rsidRPr="0045203E">
        <w:rPr>
          <w:rFonts w:cstheme="minorHAnsi"/>
          <w:color w:val="212121"/>
          <w:sz w:val="26"/>
          <w:szCs w:val="26"/>
          <w:shd w:val="clear" w:color="auto" w:fill="FFFFFF"/>
          <w:lang w:val="fr-FR"/>
        </w:rPr>
        <w:t>Autoimmun</w:t>
      </w:r>
      <w:proofErr w:type="spellEnd"/>
      <w:r w:rsidRPr="0045203E">
        <w:rPr>
          <w:rFonts w:cstheme="minorHAnsi"/>
          <w:color w:val="212121"/>
          <w:sz w:val="26"/>
          <w:szCs w:val="26"/>
          <w:shd w:val="clear" w:color="auto" w:fill="FFFFFF"/>
          <w:lang w:val="fr-FR"/>
        </w:rPr>
        <w:t xml:space="preserve">. 2020 </w:t>
      </w:r>
      <w:proofErr w:type="spellStart"/>
      <w:r w:rsidRPr="0045203E">
        <w:rPr>
          <w:rFonts w:cstheme="minorHAnsi"/>
          <w:color w:val="212121"/>
          <w:sz w:val="26"/>
          <w:szCs w:val="26"/>
          <w:shd w:val="clear" w:color="auto" w:fill="FFFFFF"/>
          <w:lang w:val="fr-FR"/>
        </w:rPr>
        <w:t>Dec</w:t>
      </w:r>
      <w:proofErr w:type="spellEnd"/>
      <w:r w:rsidRPr="0045203E">
        <w:rPr>
          <w:rFonts w:cstheme="minorHAnsi"/>
          <w:color w:val="212121"/>
          <w:sz w:val="26"/>
          <w:szCs w:val="26"/>
          <w:shd w:val="clear" w:color="auto" w:fill="FFFFFF"/>
          <w:lang w:val="fr-FR"/>
        </w:rPr>
        <w:t xml:space="preserve"> </w:t>
      </w:r>
      <w:proofErr w:type="gramStart"/>
      <w:r w:rsidRPr="0045203E">
        <w:rPr>
          <w:rFonts w:cstheme="minorHAnsi"/>
          <w:color w:val="212121"/>
          <w:sz w:val="26"/>
          <w:szCs w:val="26"/>
          <w:shd w:val="clear" w:color="auto" w:fill="FFFFFF"/>
          <w:lang w:val="fr-FR"/>
        </w:rPr>
        <w:t>20;</w:t>
      </w:r>
      <w:proofErr w:type="gramEnd"/>
      <w:r w:rsidRPr="0045203E">
        <w:rPr>
          <w:rFonts w:cstheme="minorHAnsi"/>
          <w:color w:val="212121"/>
          <w:sz w:val="26"/>
          <w:szCs w:val="26"/>
          <w:shd w:val="clear" w:color="auto" w:fill="FFFFFF"/>
          <w:lang w:val="fr-FR"/>
        </w:rPr>
        <w:t xml:space="preserve">4:100077. </w:t>
      </w:r>
      <w:proofErr w:type="spellStart"/>
      <w:proofErr w:type="gramStart"/>
      <w:r w:rsidRPr="0045203E">
        <w:rPr>
          <w:rFonts w:cstheme="minorHAnsi"/>
          <w:color w:val="212121"/>
          <w:sz w:val="26"/>
          <w:szCs w:val="26"/>
          <w:shd w:val="clear" w:color="auto" w:fill="FFFFFF"/>
          <w:lang w:val="fr-FR"/>
        </w:rPr>
        <w:t>doi</w:t>
      </w:r>
      <w:proofErr w:type="spellEnd"/>
      <w:r w:rsidRPr="0045203E">
        <w:rPr>
          <w:rFonts w:cstheme="minorHAnsi"/>
          <w:color w:val="212121"/>
          <w:sz w:val="26"/>
          <w:szCs w:val="26"/>
          <w:shd w:val="clear" w:color="auto" w:fill="FFFFFF"/>
          <w:lang w:val="fr-FR"/>
        </w:rPr>
        <w:t>:</w:t>
      </w:r>
      <w:proofErr w:type="gramEnd"/>
      <w:r w:rsidRPr="0045203E">
        <w:rPr>
          <w:rFonts w:cstheme="minorHAnsi"/>
          <w:color w:val="212121"/>
          <w:sz w:val="26"/>
          <w:szCs w:val="26"/>
          <w:shd w:val="clear" w:color="auto" w:fill="FFFFFF"/>
          <w:lang w:val="fr-FR"/>
        </w:rPr>
        <w:t xml:space="preserve"> 10.1016/j.jtauto.2020.100077. </w:t>
      </w:r>
      <w:r w:rsidRPr="0045203E">
        <w:rPr>
          <w:rFonts w:cstheme="minorHAnsi"/>
          <w:color w:val="212121"/>
          <w:sz w:val="26"/>
          <w:szCs w:val="26"/>
          <w:shd w:val="clear" w:color="auto" w:fill="FFFFFF"/>
        </w:rPr>
        <w:t>PMID: 33437956; PMCID: PMC7786113.</w:t>
      </w:r>
    </w:p>
    <w:p w14:paraId="224D3C6A" w14:textId="77777777" w:rsidR="009C61E1" w:rsidRPr="0045203E" w:rsidRDefault="009C61E1" w:rsidP="001937F7">
      <w:pPr>
        <w:spacing w:after="0" w:line="480" w:lineRule="auto"/>
        <w:rPr>
          <w:rFonts w:cstheme="minorHAnsi"/>
          <w:color w:val="006FB7"/>
          <w:u w:val="single"/>
          <w:bdr w:val="none" w:sz="0" w:space="0" w:color="auto" w:frame="1"/>
          <w:shd w:val="clear" w:color="auto" w:fill="FFFFFF"/>
        </w:rPr>
      </w:pPr>
    </w:p>
    <w:p w14:paraId="7622DD69" w14:textId="77777777" w:rsidR="00C83FB1" w:rsidRPr="0045203E" w:rsidRDefault="00C83FB1" w:rsidP="001937F7">
      <w:pPr>
        <w:spacing w:after="0" w:line="480" w:lineRule="auto"/>
        <w:rPr>
          <w:rFonts w:cstheme="minorHAnsi"/>
        </w:rPr>
      </w:pPr>
    </w:p>
    <w:p w14:paraId="661093E6" w14:textId="10F646AE" w:rsidR="006843DD" w:rsidRPr="0045203E" w:rsidRDefault="00C83FB1" w:rsidP="001937F7">
      <w:pPr>
        <w:spacing w:after="0" w:line="480" w:lineRule="auto"/>
        <w:rPr>
          <w:rFonts w:cstheme="minorHAnsi"/>
        </w:rPr>
      </w:pPr>
      <w:r w:rsidRPr="0045203E">
        <w:rPr>
          <w:rFonts w:cstheme="minorHAnsi"/>
          <w:color w:val="222222"/>
          <w:shd w:val="clear" w:color="auto" w:fill="FFFFFF"/>
        </w:rPr>
        <w:t>Kohn, A., Chang, C. The Relationship Between Hypermobile Ehlers-Danlos Syndrome (</w:t>
      </w:r>
      <w:proofErr w:type="spellStart"/>
      <w:r w:rsidRPr="0045203E">
        <w:rPr>
          <w:rFonts w:cstheme="minorHAnsi"/>
          <w:color w:val="222222"/>
          <w:shd w:val="clear" w:color="auto" w:fill="FFFFFF"/>
        </w:rPr>
        <w:t>hEDS</w:t>
      </w:r>
      <w:proofErr w:type="spellEnd"/>
      <w:r w:rsidRPr="0045203E">
        <w:rPr>
          <w:rFonts w:cstheme="minorHAnsi"/>
          <w:color w:val="222222"/>
          <w:shd w:val="clear" w:color="auto" w:fill="FFFFFF"/>
        </w:rPr>
        <w:t>), Postural Orthostatic Tachycardia Syndrome (POTS), and Mast Cell Activation Syndrome (MCAS). </w:t>
      </w:r>
      <w:r w:rsidRPr="0045203E">
        <w:rPr>
          <w:rFonts w:cstheme="minorHAnsi"/>
          <w:i/>
          <w:iCs/>
          <w:color w:val="222222"/>
          <w:shd w:val="clear" w:color="auto" w:fill="FFFFFF"/>
        </w:rPr>
        <w:t xml:space="preserve">Clinic Rev </w:t>
      </w:r>
      <w:proofErr w:type="spellStart"/>
      <w:r w:rsidRPr="0045203E">
        <w:rPr>
          <w:rFonts w:cstheme="minorHAnsi"/>
          <w:i/>
          <w:iCs/>
          <w:color w:val="222222"/>
          <w:shd w:val="clear" w:color="auto" w:fill="FFFFFF"/>
        </w:rPr>
        <w:t>Allerg</w:t>
      </w:r>
      <w:proofErr w:type="spellEnd"/>
      <w:r w:rsidRPr="0045203E">
        <w:rPr>
          <w:rFonts w:cstheme="minorHAnsi"/>
          <w:i/>
          <w:iCs/>
          <w:color w:val="222222"/>
          <w:shd w:val="clear" w:color="auto" w:fill="FFFFFF"/>
        </w:rPr>
        <w:t xml:space="preserve"> Immunol</w:t>
      </w:r>
      <w:r w:rsidRPr="0045203E">
        <w:rPr>
          <w:rFonts w:cstheme="minorHAnsi"/>
          <w:color w:val="222222"/>
          <w:shd w:val="clear" w:color="auto" w:fill="FFFFFF"/>
        </w:rPr>
        <w:t> </w:t>
      </w:r>
      <w:r w:rsidRPr="0045203E">
        <w:rPr>
          <w:rFonts w:cstheme="minorHAnsi"/>
          <w:b/>
          <w:bCs/>
          <w:color w:val="222222"/>
          <w:shd w:val="clear" w:color="auto" w:fill="FFFFFF"/>
        </w:rPr>
        <w:t>58</w:t>
      </w:r>
      <w:r w:rsidRPr="0045203E">
        <w:rPr>
          <w:rFonts w:cstheme="minorHAnsi"/>
          <w:color w:val="222222"/>
          <w:shd w:val="clear" w:color="auto" w:fill="FFFFFF"/>
        </w:rPr>
        <w:t>, 273–297 (2020). https://doi.org/10.1007/s12016-019-08755-8</w:t>
      </w:r>
    </w:p>
    <w:p w14:paraId="2CD6B5C0" w14:textId="77777777" w:rsidR="001A4DA0" w:rsidRPr="0045203E" w:rsidRDefault="001A4DA0" w:rsidP="001937F7">
      <w:pPr>
        <w:spacing w:after="0" w:line="480" w:lineRule="auto"/>
        <w:rPr>
          <w:rFonts w:cstheme="minorHAnsi"/>
          <w:color w:val="212121"/>
          <w:shd w:val="clear" w:color="auto" w:fill="FFFFFF"/>
        </w:rPr>
      </w:pPr>
    </w:p>
    <w:p w14:paraId="658AE6A5" w14:textId="48FB9386" w:rsidR="001A4DA0" w:rsidRPr="0045203E" w:rsidRDefault="001A4DA0" w:rsidP="001937F7">
      <w:pPr>
        <w:spacing w:after="0" w:line="480" w:lineRule="auto"/>
        <w:rPr>
          <w:rFonts w:cstheme="minorHAnsi"/>
          <w:color w:val="212121"/>
          <w:shd w:val="clear" w:color="auto" w:fill="FFFFFF"/>
        </w:rPr>
      </w:pPr>
      <w:r w:rsidRPr="0045203E">
        <w:rPr>
          <w:rFonts w:cstheme="minorHAnsi"/>
          <w:color w:val="212121"/>
          <w:shd w:val="clear" w:color="auto" w:fill="FFFFFF"/>
        </w:rPr>
        <w:t xml:space="preserve">Malek S, Reinhold EJ, Pearce GS. The Beighton Score as a measure of generalised joint hypermobility. </w:t>
      </w:r>
      <w:proofErr w:type="spellStart"/>
      <w:r w:rsidRPr="0045203E">
        <w:rPr>
          <w:rFonts w:cstheme="minorHAnsi"/>
          <w:color w:val="212121"/>
          <w:shd w:val="clear" w:color="auto" w:fill="FFFFFF"/>
        </w:rPr>
        <w:t>Rheumatol</w:t>
      </w:r>
      <w:proofErr w:type="spellEnd"/>
      <w:r w:rsidRPr="0045203E">
        <w:rPr>
          <w:rFonts w:cstheme="minorHAnsi"/>
          <w:color w:val="212121"/>
          <w:shd w:val="clear" w:color="auto" w:fill="FFFFFF"/>
        </w:rPr>
        <w:t xml:space="preserve"> Int. 2021 Oct;41(10):1707-1716. </w:t>
      </w:r>
      <w:proofErr w:type="spellStart"/>
      <w:r w:rsidRPr="0045203E">
        <w:rPr>
          <w:rFonts w:cstheme="minorHAnsi"/>
          <w:color w:val="212121"/>
          <w:shd w:val="clear" w:color="auto" w:fill="FFFFFF"/>
        </w:rPr>
        <w:t>doi</w:t>
      </w:r>
      <w:proofErr w:type="spellEnd"/>
      <w:r w:rsidRPr="0045203E">
        <w:rPr>
          <w:rFonts w:cstheme="minorHAnsi"/>
          <w:color w:val="212121"/>
          <w:shd w:val="clear" w:color="auto" w:fill="FFFFFF"/>
        </w:rPr>
        <w:t xml:space="preserve">: 10.1007/s00296-021-04832-4. </w:t>
      </w:r>
      <w:proofErr w:type="spellStart"/>
      <w:r w:rsidRPr="0045203E">
        <w:rPr>
          <w:rFonts w:cstheme="minorHAnsi"/>
          <w:color w:val="212121"/>
          <w:shd w:val="clear" w:color="auto" w:fill="FFFFFF"/>
        </w:rPr>
        <w:t>Epub</w:t>
      </w:r>
      <w:proofErr w:type="spellEnd"/>
      <w:r w:rsidRPr="0045203E">
        <w:rPr>
          <w:rFonts w:cstheme="minorHAnsi"/>
          <w:color w:val="212121"/>
          <w:shd w:val="clear" w:color="auto" w:fill="FFFFFF"/>
        </w:rPr>
        <w:t xml:space="preserve"> 2021 Mar 18. PMID: 33738549; PMCID: PMC8390395.</w:t>
      </w:r>
    </w:p>
    <w:p w14:paraId="4FCF7685" w14:textId="77777777" w:rsidR="00566007" w:rsidRPr="0045203E" w:rsidRDefault="00566007" w:rsidP="001937F7">
      <w:pPr>
        <w:spacing w:after="0" w:line="480" w:lineRule="auto"/>
        <w:rPr>
          <w:rFonts w:cstheme="minorHAnsi"/>
          <w:lang w:val="en-US"/>
        </w:rPr>
      </w:pPr>
    </w:p>
    <w:p w14:paraId="3436C0FA" w14:textId="5EB9DE33" w:rsidR="00566007" w:rsidRPr="0045203E" w:rsidRDefault="00000000" w:rsidP="001937F7">
      <w:pPr>
        <w:spacing w:after="0" w:line="480" w:lineRule="auto"/>
        <w:rPr>
          <w:rFonts w:cstheme="minorHAnsi"/>
          <w:lang w:val="en-US"/>
        </w:rPr>
      </w:pPr>
      <w:hyperlink r:id="rId16" w:history="1">
        <w:r w:rsidR="00566007" w:rsidRPr="0045203E">
          <w:rPr>
            <w:rStyle w:val="Hyperlink"/>
            <w:rFonts w:cstheme="minorHAnsi"/>
            <w:lang w:val="en-US"/>
          </w:rPr>
          <w:t>https://mft.nhs.uk/gp-area-rheumatology-wtwa/</w:t>
        </w:r>
      </w:hyperlink>
    </w:p>
    <w:p w14:paraId="2F6F5D97" w14:textId="77777777" w:rsidR="00566007" w:rsidRPr="0045203E" w:rsidRDefault="00566007" w:rsidP="001937F7">
      <w:pPr>
        <w:spacing w:after="0" w:line="480" w:lineRule="auto"/>
        <w:rPr>
          <w:rFonts w:cstheme="minorHAnsi"/>
        </w:rPr>
      </w:pPr>
    </w:p>
    <w:p w14:paraId="2E8404F8" w14:textId="77777777" w:rsidR="00492F37" w:rsidRPr="0045203E" w:rsidRDefault="00492F37" w:rsidP="001937F7">
      <w:pPr>
        <w:spacing w:after="0" w:line="480" w:lineRule="auto"/>
        <w:rPr>
          <w:rFonts w:cstheme="minorHAnsi"/>
          <w:lang w:val="en-US"/>
        </w:rPr>
      </w:pPr>
    </w:p>
    <w:p w14:paraId="61B0BA43" w14:textId="4D7B7AE3" w:rsidR="00492F37" w:rsidRPr="0045203E" w:rsidRDefault="00000000" w:rsidP="001937F7">
      <w:pPr>
        <w:spacing w:after="0" w:line="480" w:lineRule="auto"/>
        <w:rPr>
          <w:rFonts w:cstheme="minorHAnsi"/>
          <w:lang w:val="en-US"/>
        </w:rPr>
      </w:pPr>
      <w:hyperlink r:id="rId17" w:history="1">
        <w:r w:rsidR="00492F37" w:rsidRPr="0045203E">
          <w:rPr>
            <w:rStyle w:val="Hyperlink"/>
            <w:rFonts w:cstheme="minorHAnsi"/>
            <w:lang w:val="en-US"/>
          </w:rPr>
          <w:t>https://www.sheffieldachesandpains.com/</w:t>
        </w:r>
      </w:hyperlink>
    </w:p>
    <w:p w14:paraId="5DD8F5EC" w14:textId="2E17C5C4" w:rsidR="008B3D6F" w:rsidRPr="0045203E" w:rsidRDefault="00000000" w:rsidP="001937F7">
      <w:pPr>
        <w:shd w:val="clear" w:color="auto" w:fill="FFFFFF"/>
        <w:spacing w:after="0" w:line="480" w:lineRule="auto"/>
        <w:rPr>
          <w:rFonts w:eastAsia="Times New Roman" w:cstheme="minorHAnsi"/>
          <w:color w:val="333333"/>
          <w:kern w:val="0"/>
          <w:lang w:eastAsia="en-GB"/>
          <w14:ligatures w14:val="none"/>
        </w:rPr>
      </w:pPr>
      <w:hyperlink r:id="rId18" w:history="1">
        <w:r w:rsidR="008B3D6F" w:rsidRPr="0045203E">
          <w:rPr>
            <w:rStyle w:val="Hyperlink"/>
            <w:rFonts w:eastAsia="Times New Roman" w:cstheme="minorHAnsi"/>
            <w:kern w:val="0"/>
            <w:lang w:eastAsia="en-GB"/>
            <w14:ligatures w14:val="none"/>
          </w:rPr>
          <w:t>https://www.sheffieldachesandpains.com/joint/professional-resources/joint-hypermobility/should-i-refer-my-patient-with-hypermobility</w:t>
        </w:r>
      </w:hyperlink>
    </w:p>
    <w:p w14:paraId="73752E76" w14:textId="12A8F3E1" w:rsidR="008B3D6F" w:rsidRPr="0045203E" w:rsidRDefault="008B3D6F" w:rsidP="001937F7">
      <w:pPr>
        <w:shd w:val="clear" w:color="auto" w:fill="FFFFFF"/>
        <w:spacing w:after="0" w:line="480" w:lineRule="auto"/>
        <w:rPr>
          <w:rFonts w:eastAsia="Times New Roman" w:cstheme="minorHAnsi"/>
          <w:color w:val="333333"/>
          <w:kern w:val="0"/>
          <w:lang w:eastAsia="en-GB"/>
          <w14:ligatures w14:val="none"/>
        </w:rPr>
      </w:pPr>
      <w:r w:rsidRPr="0045203E">
        <w:rPr>
          <w:rFonts w:cstheme="minorHAnsi"/>
          <w:noProof/>
        </w:rPr>
        <w:drawing>
          <wp:inline distT="0" distB="0" distL="0" distR="0" wp14:anchorId="76A0B236" wp14:editId="067AA12B">
            <wp:extent cx="5731510" cy="3223974"/>
            <wp:effectExtent l="0" t="0" r="2540" b="0"/>
            <wp:docPr id="1" name="Picture 1" descr="A diagram of a patient's heal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patient's health&#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0E82BBD4" w14:textId="77777777" w:rsidR="003E7BD7" w:rsidRPr="0045203E" w:rsidRDefault="003E7BD7" w:rsidP="001937F7">
      <w:pPr>
        <w:shd w:val="clear" w:color="auto" w:fill="FFFFFF"/>
        <w:spacing w:after="0" w:line="480" w:lineRule="auto"/>
        <w:rPr>
          <w:rFonts w:eastAsia="Times New Roman" w:cstheme="minorHAnsi"/>
          <w:color w:val="333333"/>
          <w:kern w:val="0"/>
          <w:lang w:eastAsia="en-GB"/>
          <w14:ligatures w14:val="none"/>
        </w:rPr>
      </w:pPr>
    </w:p>
    <w:p w14:paraId="36B21E37" w14:textId="13F8EEDF" w:rsidR="008B3D6F" w:rsidRPr="0045203E" w:rsidRDefault="008B3D6F" w:rsidP="001937F7">
      <w:pPr>
        <w:shd w:val="clear" w:color="auto" w:fill="FFFFFF"/>
        <w:spacing w:after="0" w:line="480" w:lineRule="auto"/>
        <w:rPr>
          <w:rFonts w:eastAsia="Times New Roman" w:cstheme="minorHAnsi"/>
          <w:color w:val="333333"/>
          <w:kern w:val="0"/>
          <w:lang w:eastAsia="en-GB"/>
          <w14:ligatures w14:val="none"/>
        </w:rPr>
      </w:pPr>
      <w:r w:rsidRPr="0045203E">
        <w:rPr>
          <w:rFonts w:eastAsia="Times New Roman" w:cstheme="minorHAnsi"/>
          <w:color w:val="333333"/>
          <w:kern w:val="0"/>
          <w:lang w:eastAsia="en-GB"/>
          <w14:ligatures w14:val="none"/>
        </w:rPr>
        <w:t>https://www.sheffieldachesandpains.com/assets/uploads/Hypermobile_EDS_and_HSD_leaflet.pdf</w:t>
      </w:r>
    </w:p>
    <w:p w14:paraId="51BE51A8" w14:textId="37AADEF7" w:rsidR="00492F37" w:rsidRPr="0045203E" w:rsidRDefault="00000000" w:rsidP="001937F7">
      <w:pPr>
        <w:spacing w:after="0" w:line="480" w:lineRule="auto"/>
        <w:rPr>
          <w:rFonts w:cstheme="minorHAnsi"/>
        </w:rPr>
      </w:pPr>
      <w:hyperlink r:id="rId20" w:history="1">
        <w:r w:rsidR="00492F37" w:rsidRPr="0045203E">
          <w:rPr>
            <w:rStyle w:val="Hyperlink"/>
            <w:rFonts w:cstheme="minorHAnsi"/>
          </w:rPr>
          <w:t>https://www.sheffieldachesandpains.com/assets/2019%20genetics%20leaflet%20for%20HSD.pdf</w:t>
        </w:r>
      </w:hyperlink>
    </w:p>
    <w:p w14:paraId="37CB7938" w14:textId="77777777" w:rsidR="00492F37" w:rsidRPr="0045203E" w:rsidRDefault="00492F37" w:rsidP="001937F7">
      <w:pPr>
        <w:spacing w:after="0" w:line="480" w:lineRule="auto"/>
        <w:rPr>
          <w:rFonts w:cstheme="minorHAnsi"/>
        </w:rPr>
      </w:pPr>
    </w:p>
    <w:p w14:paraId="658C9576" w14:textId="1F464755" w:rsidR="00492F37" w:rsidRPr="0045203E" w:rsidRDefault="00000000" w:rsidP="001937F7">
      <w:pPr>
        <w:spacing w:after="0" w:line="480" w:lineRule="auto"/>
        <w:rPr>
          <w:rFonts w:cstheme="minorHAnsi"/>
        </w:rPr>
      </w:pPr>
      <w:hyperlink r:id="rId21" w:anchor=":~:text=The%20service%20sees%20patients%20who,not%20seen%20in%20this%20clinic" w:history="1">
        <w:r w:rsidR="00CF48E4" w:rsidRPr="0045203E">
          <w:rPr>
            <w:rStyle w:val="Hyperlink"/>
            <w:rFonts w:cstheme="minorHAnsi"/>
          </w:rPr>
          <w:t>https://www.annabelleschallenge.org/vascular-eds/eds-national-diagnostic-service#:~:text=The%20service%20sees%20patients%20who,not%20seen%20in%20this%20clinic</w:t>
        </w:r>
      </w:hyperlink>
      <w:r w:rsidR="00492F37" w:rsidRPr="0045203E">
        <w:rPr>
          <w:rFonts w:cstheme="minorHAnsi"/>
        </w:rPr>
        <w:t>.</w:t>
      </w:r>
    </w:p>
    <w:p w14:paraId="4A3AC869" w14:textId="77777777" w:rsidR="00CF48E4" w:rsidRPr="0045203E" w:rsidRDefault="00CF48E4" w:rsidP="001937F7">
      <w:pPr>
        <w:spacing w:after="0" w:line="480" w:lineRule="auto"/>
        <w:rPr>
          <w:rFonts w:cstheme="minorHAnsi"/>
        </w:rPr>
      </w:pPr>
    </w:p>
    <w:p w14:paraId="2526317F" w14:textId="61F18CD2" w:rsidR="00CF48E4" w:rsidRPr="0045203E" w:rsidRDefault="00000000" w:rsidP="001937F7">
      <w:pPr>
        <w:spacing w:after="0" w:line="480" w:lineRule="auto"/>
        <w:rPr>
          <w:rFonts w:cstheme="minorHAnsi"/>
        </w:rPr>
      </w:pPr>
      <w:hyperlink r:id="rId22" w:history="1">
        <w:r w:rsidR="00CF48E4" w:rsidRPr="0045203E">
          <w:rPr>
            <w:rStyle w:val="Hyperlink"/>
            <w:rFonts w:cstheme="minorHAnsi"/>
          </w:rPr>
          <w:t>https://marfan.org/dx/score/</w:t>
        </w:r>
      </w:hyperlink>
    </w:p>
    <w:p w14:paraId="6A201F5E" w14:textId="77777777" w:rsidR="007911D6" w:rsidRPr="0045203E" w:rsidRDefault="006F4015" w:rsidP="001937F7">
      <w:pPr>
        <w:spacing w:after="0" w:line="480" w:lineRule="auto"/>
        <w:rPr>
          <w:rFonts w:cstheme="minorHAnsi"/>
          <w:color w:val="2A2A2A"/>
          <w:shd w:val="clear" w:color="auto" w:fill="FFFFFF"/>
        </w:rPr>
      </w:pPr>
      <w:r w:rsidRPr="0045203E">
        <w:rPr>
          <w:rFonts w:cstheme="minorHAnsi"/>
          <w:color w:val="2A2A2A"/>
          <w:shd w:val="clear" w:color="auto" w:fill="FFFFFF"/>
        </w:rPr>
        <w:lastRenderedPageBreak/>
        <w:t>Lucy Norcliffe-Kaufmann, Jose-Alberto Palma, Jose Martinez, Celeste Camargo, Horacio Kaufmann, Fear conditioning as a pathogenic mechanism in the postural tachycardia syndrome, </w:t>
      </w:r>
      <w:r w:rsidRPr="0045203E">
        <w:rPr>
          <w:rFonts w:cstheme="minorHAnsi"/>
          <w:i/>
          <w:iCs/>
          <w:color w:val="2A2A2A"/>
          <w:bdr w:val="none" w:sz="0" w:space="0" w:color="auto" w:frame="1"/>
          <w:shd w:val="clear" w:color="auto" w:fill="FFFFFF"/>
        </w:rPr>
        <w:t>Brain</w:t>
      </w:r>
      <w:r w:rsidRPr="0045203E">
        <w:rPr>
          <w:rFonts w:cstheme="minorHAnsi"/>
          <w:color w:val="2A2A2A"/>
          <w:shd w:val="clear" w:color="auto" w:fill="FFFFFF"/>
        </w:rPr>
        <w:t>, Volume 145, Issue 11, November 2022, Pages 3763–3769, </w:t>
      </w:r>
    </w:p>
    <w:p w14:paraId="1B8F129E" w14:textId="353E7F8E" w:rsidR="006F4015" w:rsidRPr="0045203E" w:rsidRDefault="00000000" w:rsidP="001937F7">
      <w:pPr>
        <w:spacing w:after="0" w:line="480" w:lineRule="auto"/>
        <w:rPr>
          <w:rFonts w:cstheme="minorHAnsi"/>
        </w:rPr>
      </w:pPr>
      <w:hyperlink r:id="rId23" w:history="1">
        <w:r w:rsidR="007911D6" w:rsidRPr="0045203E">
          <w:rPr>
            <w:rStyle w:val="Hyperlink"/>
            <w:rFonts w:cstheme="minorHAnsi"/>
            <w:bdr w:val="none" w:sz="0" w:space="0" w:color="auto" w:frame="1"/>
            <w:shd w:val="clear" w:color="auto" w:fill="FFFFFF"/>
          </w:rPr>
          <w:t>https://doi.org/10.1093/brain/awac249</w:t>
        </w:r>
      </w:hyperlink>
    </w:p>
    <w:p w14:paraId="63BEDF49" w14:textId="4BA62E52" w:rsidR="00DA5A29" w:rsidRPr="0045203E" w:rsidRDefault="00000000" w:rsidP="001937F7">
      <w:pPr>
        <w:spacing w:after="0" w:line="480" w:lineRule="auto"/>
        <w:rPr>
          <w:rFonts w:cstheme="minorHAnsi"/>
        </w:rPr>
      </w:pPr>
      <w:hyperlink r:id="rId24" w:history="1">
        <w:r w:rsidR="00DA5A29" w:rsidRPr="0045203E">
          <w:rPr>
            <w:rStyle w:val="Hyperlink"/>
            <w:rFonts w:cstheme="minorHAnsi"/>
          </w:rPr>
          <w:t>https://www.hopkinsmedicine.org/health/conditions-and-diseases/postural-orthostatic-tachycardia-syndrome-pots</w:t>
        </w:r>
      </w:hyperlink>
    </w:p>
    <w:p w14:paraId="176BC419" w14:textId="2668C3F2" w:rsidR="00DA5A29" w:rsidRPr="0045203E" w:rsidRDefault="00000000" w:rsidP="001937F7">
      <w:pPr>
        <w:spacing w:after="0" w:line="480" w:lineRule="auto"/>
        <w:rPr>
          <w:rFonts w:cstheme="minorHAnsi"/>
        </w:rPr>
      </w:pPr>
      <w:hyperlink r:id="rId25" w:history="1">
        <w:r w:rsidR="00DA5A29" w:rsidRPr="0045203E">
          <w:rPr>
            <w:rStyle w:val="Hyperlink"/>
            <w:rFonts w:cstheme="minorHAnsi"/>
          </w:rPr>
          <w:t>https://www.youtube.com/watch?v=S1HNoEpYV-I</w:t>
        </w:r>
      </w:hyperlink>
      <w:r w:rsidR="00DA5A29" w:rsidRPr="0045203E">
        <w:rPr>
          <w:rFonts w:cstheme="minorHAnsi"/>
        </w:rPr>
        <w:t xml:space="preserve"> (Standing test for POTS)</w:t>
      </w:r>
    </w:p>
    <w:p w14:paraId="64C43849" w14:textId="77777777" w:rsidR="00CF48E4" w:rsidRPr="0045203E" w:rsidRDefault="00CF48E4" w:rsidP="001937F7">
      <w:pPr>
        <w:spacing w:after="0" w:line="480" w:lineRule="auto"/>
        <w:rPr>
          <w:rFonts w:cstheme="minorHAnsi"/>
        </w:rPr>
      </w:pPr>
    </w:p>
    <w:p w14:paraId="1A3A279F" w14:textId="098061AA" w:rsidR="00371940" w:rsidRPr="0045203E" w:rsidRDefault="00000000" w:rsidP="001937F7">
      <w:pPr>
        <w:spacing w:after="0" w:line="480" w:lineRule="auto"/>
        <w:rPr>
          <w:rFonts w:cstheme="minorHAnsi"/>
        </w:rPr>
      </w:pPr>
      <w:hyperlink r:id="rId26" w:history="1">
        <w:r w:rsidR="00060AFA" w:rsidRPr="0045203E">
          <w:rPr>
            <w:rStyle w:val="Hyperlink"/>
            <w:rFonts w:cstheme="minorHAnsi"/>
          </w:rPr>
          <w:t>https://www.ehlers-danlos.org/information/vascular-ehlers-danlos-syndrome/</w:t>
        </w:r>
      </w:hyperlink>
    </w:p>
    <w:p w14:paraId="3AE0358B" w14:textId="77777777" w:rsidR="00060AFA" w:rsidRPr="0045203E" w:rsidRDefault="00060AFA" w:rsidP="001937F7">
      <w:pPr>
        <w:spacing w:after="0" w:line="480" w:lineRule="auto"/>
        <w:rPr>
          <w:rFonts w:cstheme="minorHAnsi"/>
        </w:rPr>
      </w:pPr>
    </w:p>
    <w:p w14:paraId="0F1D00A9" w14:textId="77777777" w:rsidR="002D5458" w:rsidRPr="0045203E" w:rsidRDefault="002D5458" w:rsidP="001937F7">
      <w:pPr>
        <w:spacing w:after="0" w:line="480" w:lineRule="auto"/>
        <w:rPr>
          <w:rStyle w:val="bkciteavail"/>
          <w:rFonts w:cstheme="minorHAnsi"/>
          <w:color w:val="222222"/>
          <w:shd w:val="clear" w:color="auto" w:fill="FFFFFF"/>
        </w:rPr>
      </w:pPr>
    </w:p>
    <w:p w14:paraId="6CDAF20B" w14:textId="6B349412" w:rsidR="002D5458" w:rsidRPr="0045203E" w:rsidRDefault="00000000" w:rsidP="001937F7">
      <w:pPr>
        <w:spacing w:after="0" w:line="480" w:lineRule="auto"/>
        <w:rPr>
          <w:rFonts w:cstheme="minorHAnsi"/>
        </w:rPr>
      </w:pPr>
      <w:hyperlink r:id="rId27" w:history="1">
        <w:r w:rsidR="001E6052" w:rsidRPr="0045203E">
          <w:rPr>
            <w:rStyle w:val="Hyperlink"/>
            <w:rFonts w:cstheme="minorHAnsi"/>
          </w:rPr>
          <w:t>https://www.ouh.nhs.uk/services/referrals/genetics/documents/eds-referral-pathway.pdf</w:t>
        </w:r>
      </w:hyperlink>
    </w:p>
    <w:p w14:paraId="5AC9D341" w14:textId="77777777" w:rsidR="001E6052" w:rsidRPr="0045203E" w:rsidRDefault="001E6052" w:rsidP="001937F7">
      <w:pPr>
        <w:spacing w:after="0" w:line="480" w:lineRule="auto"/>
        <w:rPr>
          <w:rFonts w:cstheme="minorHAnsi"/>
        </w:rPr>
      </w:pPr>
    </w:p>
    <w:p w14:paraId="0E11FC0B" w14:textId="4FE888DB" w:rsidR="001E6052" w:rsidRPr="0045203E" w:rsidRDefault="00000000" w:rsidP="001937F7">
      <w:pPr>
        <w:spacing w:after="0" w:line="480" w:lineRule="auto"/>
        <w:rPr>
          <w:rFonts w:cstheme="minorHAnsi"/>
        </w:rPr>
      </w:pPr>
      <w:hyperlink r:id="rId28" w:history="1">
        <w:r w:rsidR="001E6052" w:rsidRPr="0045203E">
          <w:rPr>
            <w:rStyle w:val="Hyperlink"/>
            <w:rFonts w:cstheme="minorHAnsi"/>
          </w:rPr>
          <w:t>https://www.youtube.com/watch?v=5ZJzXrgN0gE</w:t>
        </w:r>
      </w:hyperlink>
      <w:r w:rsidR="002A6124" w:rsidRPr="0045203E">
        <w:rPr>
          <w:rFonts w:cstheme="minorHAnsi"/>
        </w:rPr>
        <w:t xml:space="preserve"> Dr Nigel Burrows</w:t>
      </w:r>
    </w:p>
    <w:p w14:paraId="5BF78318" w14:textId="77777777" w:rsidR="00ED5869" w:rsidRPr="0045203E" w:rsidRDefault="00ED5869" w:rsidP="001937F7">
      <w:pPr>
        <w:spacing w:after="0" w:line="480" w:lineRule="auto"/>
        <w:rPr>
          <w:rFonts w:cstheme="minorHAnsi"/>
        </w:rPr>
      </w:pPr>
    </w:p>
    <w:p w14:paraId="17792322" w14:textId="476A261E" w:rsidR="00701170" w:rsidRPr="0045203E" w:rsidRDefault="00000000" w:rsidP="001937F7">
      <w:pPr>
        <w:spacing w:after="0" w:line="480" w:lineRule="auto"/>
        <w:outlineLvl w:val="0"/>
        <w:rPr>
          <w:rFonts w:eastAsia="Times New Roman" w:cstheme="minorHAnsi"/>
          <w:color w:val="2A2A2A"/>
          <w:kern w:val="36"/>
          <w:lang w:eastAsia="en-GB"/>
          <w14:ligatures w14:val="none"/>
        </w:rPr>
      </w:pPr>
      <w:hyperlink r:id="rId29" w:history="1">
        <w:r w:rsidR="00701170" w:rsidRPr="0045203E">
          <w:rPr>
            <w:rStyle w:val="Hyperlink"/>
            <w:rFonts w:eastAsia="Times New Roman" w:cstheme="minorHAnsi"/>
            <w:kern w:val="36"/>
            <w:lang w:eastAsia="en-GB"/>
            <w14:ligatures w14:val="none"/>
          </w:rPr>
          <w:t>https://emedicine.medscape.com/article/943567-clinical</w:t>
        </w:r>
      </w:hyperlink>
      <w:r w:rsidR="00701170" w:rsidRPr="0045203E">
        <w:rPr>
          <w:rFonts w:eastAsia="Times New Roman" w:cstheme="minorHAnsi"/>
          <w:color w:val="2A2A2A"/>
          <w:kern w:val="36"/>
          <w:lang w:eastAsia="en-GB"/>
          <w14:ligatures w14:val="none"/>
        </w:rPr>
        <w:t xml:space="preserve"> Genetics of Ehlers-Danlos Syndrome Clinical Presentation</w:t>
      </w:r>
    </w:p>
    <w:p w14:paraId="1D457CD6" w14:textId="77777777" w:rsidR="00701170" w:rsidRPr="0045203E" w:rsidRDefault="00701170" w:rsidP="001937F7">
      <w:pPr>
        <w:spacing w:after="0" w:line="480" w:lineRule="auto"/>
        <w:rPr>
          <w:rFonts w:eastAsia="Times New Roman" w:cstheme="minorHAnsi"/>
          <w:color w:val="979797"/>
          <w:kern w:val="0"/>
          <w:lang w:eastAsia="en-GB"/>
          <w14:ligatures w14:val="none"/>
        </w:rPr>
      </w:pPr>
      <w:r w:rsidRPr="0045203E">
        <w:rPr>
          <w:rFonts w:eastAsia="Times New Roman" w:cstheme="minorHAnsi"/>
          <w:color w:val="979797"/>
          <w:kern w:val="0"/>
          <w:lang w:eastAsia="en-GB"/>
          <w14:ligatures w14:val="none"/>
        </w:rPr>
        <w:t>Updated: Apr 07, 2021 </w:t>
      </w:r>
    </w:p>
    <w:p w14:paraId="0DD2DB09" w14:textId="77777777" w:rsidR="00701170" w:rsidRPr="0045203E" w:rsidRDefault="00701170" w:rsidP="001937F7">
      <w:pPr>
        <w:numPr>
          <w:ilvl w:val="0"/>
          <w:numId w:val="2"/>
        </w:numPr>
        <w:spacing w:after="0" w:line="480" w:lineRule="auto"/>
        <w:rPr>
          <w:rFonts w:eastAsia="Times New Roman" w:cstheme="minorHAnsi"/>
          <w:color w:val="979797"/>
          <w:kern w:val="0"/>
          <w:lang w:eastAsia="en-GB"/>
          <w14:ligatures w14:val="none"/>
        </w:rPr>
      </w:pPr>
      <w:r w:rsidRPr="0045203E">
        <w:rPr>
          <w:rFonts w:eastAsia="Times New Roman" w:cstheme="minorHAnsi"/>
          <w:color w:val="979797"/>
          <w:kern w:val="0"/>
          <w:lang w:eastAsia="en-GB"/>
          <w14:ligatures w14:val="none"/>
        </w:rPr>
        <w:t xml:space="preserve">Author: Germaine L </w:t>
      </w:r>
      <w:proofErr w:type="spellStart"/>
      <w:r w:rsidRPr="0045203E">
        <w:rPr>
          <w:rFonts w:eastAsia="Times New Roman" w:cstheme="minorHAnsi"/>
          <w:color w:val="979797"/>
          <w:kern w:val="0"/>
          <w:lang w:eastAsia="en-GB"/>
          <w14:ligatures w14:val="none"/>
        </w:rPr>
        <w:t>Defendi</w:t>
      </w:r>
      <w:proofErr w:type="spellEnd"/>
      <w:r w:rsidRPr="0045203E">
        <w:rPr>
          <w:rFonts w:eastAsia="Times New Roman" w:cstheme="minorHAnsi"/>
          <w:color w:val="979797"/>
          <w:kern w:val="0"/>
          <w:lang w:eastAsia="en-GB"/>
          <w14:ligatures w14:val="none"/>
        </w:rPr>
        <w:t>, MD, MS, FAAP; Chief Editor: Maria Descartes, MD  </w:t>
      </w:r>
      <w:hyperlink r:id="rId30" w:history="1">
        <w:r w:rsidRPr="0045203E">
          <w:rPr>
            <w:rFonts w:eastAsia="Times New Roman" w:cstheme="minorHAnsi"/>
            <w:color w:val="007CB0"/>
            <w:kern w:val="0"/>
            <w:u w:val="single"/>
            <w:lang w:eastAsia="en-GB"/>
            <w14:ligatures w14:val="none"/>
          </w:rPr>
          <w:t>more...</w:t>
        </w:r>
      </w:hyperlink>
    </w:p>
    <w:p w14:paraId="08A5CF7F" w14:textId="77777777" w:rsidR="00701170" w:rsidRPr="0045203E" w:rsidRDefault="00701170" w:rsidP="001937F7">
      <w:pPr>
        <w:spacing w:after="0" w:line="480" w:lineRule="auto"/>
        <w:rPr>
          <w:rFonts w:cstheme="minorHAnsi"/>
        </w:rPr>
      </w:pPr>
    </w:p>
    <w:p w14:paraId="68AE368A" w14:textId="77777777" w:rsidR="00F717CA" w:rsidRPr="0045203E" w:rsidRDefault="00F717CA" w:rsidP="001937F7">
      <w:pPr>
        <w:spacing w:after="0" w:line="480" w:lineRule="auto"/>
        <w:rPr>
          <w:rFonts w:cstheme="minorHAnsi"/>
        </w:rPr>
      </w:pPr>
    </w:p>
    <w:p w14:paraId="32C3E63F" w14:textId="5596F45D" w:rsidR="00AE309C" w:rsidRPr="0045203E" w:rsidRDefault="00AE309C" w:rsidP="001937F7">
      <w:pPr>
        <w:spacing w:after="0" w:line="480" w:lineRule="auto"/>
        <w:rPr>
          <w:rFonts w:cstheme="minorHAnsi"/>
          <w:color w:val="212121"/>
          <w:shd w:val="clear" w:color="auto" w:fill="FFFFFF"/>
        </w:rPr>
      </w:pPr>
      <w:r w:rsidRPr="0045203E">
        <w:rPr>
          <w:rFonts w:cstheme="minorHAnsi"/>
          <w:color w:val="212121"/>
          <w:shd w:val="clear" w:color="auto" w:fill="FFFFFF"/>
        </w:rPr>
        <w:t xml:space="preserve">Paige SL, </w:t>
      </w:r>
      <w:proofErr w:type="spellStart"/>
      <w:r w:rsidRPr="0045203E">
        <w:rPr>
          <w:rFonts w:cstheme="minorHAnsi"/>
          <w:color w:val="212121"/>
          <w:shd w:val="clear" w:color="auto" w:fill="FFFFFF"/>
        </w:rPr>
        <w:t>Lechich</w:t>
      </w:r>
      <w:proofErr w:type="spellEnd"/>
      <w:r w:rsidRPr="0045203E">
        <w:rPr>
          <w:rFonts w:cstheme="minorHAnsi"/>
          <w:color w:val="212121"/>
          <w:shd w:val="clear" w:color="auto" w:fill="FFFFFF"/>
        </w:rPr>
        <w:t xml:space="preserve"> KM, Tierney ESS, Collins RT 2nd. Cardiac involvement in classical or hypermobile Ehlers-Danlos syndrome is uncommon. Genet Med. 2020 Oct;22(10):1583-1588. </w:t>
      </w:r>
      <w:proofErr w:type="spellStart"/>
      <w:r w:rsidRPr="0045203E">
        <w:rPr>
          <w:rFonts w:cstheme="minorHAnsi"/>
          <w:color w:val="212121"/>
          <w:shd w:val="clear" w:color="auto" w:fill="FFFFFF"/>
        </w:rPr>
        <w:t>doi</w:t>
      </w:r>
      <w:proofErr w:type="spellEnd"/>
      <w:r w:rsidRPr="0045203E">
        <w:rPr>
          <w:rFonts w:cstheme="minorHAnsi"/>
          <w:color w:val="212121"/>
          <w:shd w:val="clear" w:color="auto" w:fill="FFFFFF"/>
        </w:rPr>
        <w:t xml:space="preserve">: 10.1038/s41436-020-0856-8. </w:t>
      </w:r>
      <w:proofErr w:type="spellStart"/>
      <w:r w:rsidRPr="0045203E">
        <w:rPr>
          <w:rFonts w:cstheme="minorHAnsi"/>
          <w:color w:val="212121"/>
          <w:shd w:val="clear" w:color="auto" w:fill="FFFFFF"/>
        </w:rPr>
        <w:t>Epub</w:t>
      </w:r>
      <w:proofErr w:type="spellEnd"/>
      <w:r w:rsidRPr="0045203E">
        <w:rPr>
          <w:rFonts w:cstheme="minorHAnsi"/>
          <w:color w:val="212121"/>
          <w:shd w:val="clear" w:color="auto" w:fill="FFFFFF"/>
        </w:rPr>
        <w:t xml:space="preserve"> 2020 Jun 9. PMID: 32518415.</w:t>
      </w:r>
    </w:p>
    <w:p w14:paraId="521DA587" w14:textId="77777777" w:rsidR="000831A5" w:rsidRPr="0045203E" w:rsidRDefault="000831A5" w:rsidP="001937F7">
      <w:pPr>
        <w:spacing w:after="0" w:line="480" w:lineRule="auto"/>
        <w:rPr>
          <w:rFonts w:cstheme="minorHAnsi"/>
          <w:color w:val="212121"/>
          <w:shd w:val="clear" w:color="auto" w:fill="FFFFFF"/>
        </w:rPr>
      </w:pPr>
      <w:r w:rsidRPr="0045203E">
        <w:rPr>
          <w:rFonts w:cstheme="minorHAnsi"/>
          <w:color w:val="212121"/>
          <w:shd w:val="clear" w:color="auto" w:fill="FFFFFF"/>
        </w:rPr>
        <w:lastRenderedPageBreak/>
        <w:t xml:space="preserve">Rauser-Foltz KK, Starr LJ, </w:t>
      </w:r>
      <w:proofErr w:type="spellStart"/>
      <w:r w:rsidRPr="0045203E">
        <w:rPr>
          <w:rFonts w:cstheme="minorHAnsi"/>
          <w:color w:val="212121"/>
          <w:shd w:val="clear" w:color="auto" w:fill="FFFFFF"/>
        </w:rPr>
        <w:t>Yetman</w:t>
      </w:r>
      <w:proofErr w:type="spellEnd"/>
      <w:r w:rsidRPr="0045203E">
        <w:rPr>
          <w:rFonts w:cstheme="minorHAnsi"/>
          <w:color w:val="212121"/>
          <w:shd w:val="clear" w:color="auto" w:fill="FFFFFF"/>
        </w:rPr>
        <w:t xml:space="preserve"> AT. Utilization of echocardiography in Ehlers-Danlos syndrome. Congenit Heart Dis. 2019 Sep;14(5):864-867. </w:t>
      </w:r>
      <w:proofErr w:type="spellStart"/>
      <w:r w:rsidRPr="0045203E">
        <w:rPr>
          <w:rFonts w:cstheme="minorHAnsi"/>
          <w:color w:val="212121"/>
          <w:shd w:val="clear" w:color="auto" w:fill="FFFFFF"/>
        </w:rPr>
        <w:t>doi</w:t>
      </w:r>
      <w:proofErr w:type="spellEnd"/>
      <w:r w:rsidRPr="0045203E">
        <w:rPr>
          <w:rFonts w:cstheme="minorHAnsi"/>
          <w:color w:val="212121"/>
          <w:shd w:val="clear" w:color="auto" w:fill="FFFFFF"/>
        </w:rPr>
        <w:t xml:space="preserve">: 10.1111/chd.12824. </w:t>
      </w:r>
      <w:proofErr w:type="spellStart"/>
      <w:r w:rsidRPr="0045203E">
        <w:rPr>
          <w:rFonts w:cstheme="minorHAnsi"/>
          <w:color w:val="212121"/>
          <w:shd w:val="clear" w:color="auto" w:fill="FFFFFF"/>
        </w:rPr>
        <w:t>Epub</w:t>
      </w:r>
      <w:proofErr w:type="spellEnd"/>
      <w:r w:rsidRPr="0045203E">
        <w:rPr>
          <w:rFonts w:cstheme="minorHAnsi"/>
          <w:color w:val="212121"/>
          <w:shd w:val="clear" w:color="auto" w:fill="FFFFFF"/>
        </w:rPr>
        <w:t xml:space="preserve"> 2019 Jul 22. PMID: 31328377.</w:t>
      </w:r>
    </w:p>
    <w:p w14:paraId="3811A3E8" w14:textId="77777777" w:rsidR="000831A5" w:rsidRPr="0045203E" w:rsidRDefault="000831A5" w:rsidP="001937F7">
      <w:pPr>
        <w:spacing w:after="0" w:line="480" w:lineRule="auto"/>
        <w:rPr>
          <w:rFonts w:cstheme="minorHAnsi"/>
          <w:color w:val="212121"/>
          <w:shd w:val="clear" w:color="auto" w:fill="FFFFFF"/>
        </w:rPr>
      </w:pPr>
    </w:p>
    <w:p w14:paraId="6FCCA6CD" w14:textId="7478E732" w:rsidR="00A7265B" w:rsidRPr="0045203E" w:rsidRDefault="00A7265B" w:rsidP="001937F7">
      <w:pPr>
        <w:spacing w:after="0" w:line="480" w:lineRule="auto"/>
        <w:rPr>
          <w:rFonts w:cstheme="minorHAnsi"/>
          <w:color w:val="212121"/>
          <w:shd w:val="clear" w:color="auto" w:fill="FFFFFF"/>
        </w:rPr>
      </w:pPr>
      <w:r w:rsidRPr="0045203E">
        <w:rPr>
          <w:rFonts w:cstheme="minorHAnsi"/>
          <w:color w:val="212121"/>
          <w:shd w:val="clear" w:color="auto" w:fill="FFFFFF"/>
        </w:rPr>
        <w:t xml:space="preserve">Ritter A, Atzinger C, Hays B, James J, Shikany A, Neilson D, Martin L, Weaver KN. Natural history of aortic root dilation through young adulthood in a hypermobile Ehlers-Danlos syndrome cohort. Am J Med Genet A. 2017 Jun;173(6):1467-1472. </w:t>
      </w:r>
      <w:proofErr w:type="spellStart"/>
      <w:r w:rsidRPr="0045203E">
        <w:rPr>
          <w:rFonts w:cstheme="minorHAnsi"/>
          <w:color w:val="212121"/>
          <w:shd w:val="clear" w:color="auto" w:fill="FFFFFF"/>
        </w:rPr>
        <w:t>doi</w:t>
      </w:r>
      <w:proofErr w:type="spellEnd"/>
      <w:r w:rsidRPr="0045203E">
        <w:rPr>
          <w:rFonts w:cstheme="minorHAnsi"/>
          <w:color w:val="212121"/>
          <w:shd w:val="clear" w:color="auto" w:fill="FFFFFF"/>
        </w:rPr>
        <w:t xml:space="preserve">: 10.1002/ajmg.a.38243. </w:t>
      </w:r>
      <w:proofErr w:type="spellStart"/>
      <w:r w:rsidRPr="0045203E">
        <w:rPr>
          <w:rFonts w:cstheme="minorHAnsi"/>
          <w:color w:val="212121"/>
          <w:shd w:val="clear" w:color="auto" w:fill="FFFFFF"/>
        </w:rPr>
        <w:t>Epub</w:t>
      </w:r>
      <w:proofErr w:type="spellEnd"/>
      <w:r w:rsidRPr="0045203E">
        <w:rPr>
          <w:rFonts w:cstheme="minorHAnsi"/>
          <w:color w:val="212121"/>
          <w:shd w:val="clear" w:color="auto" w:fill="FFFFFF"/>
        </w:rPr>
        <w:t xml:space="preserve"> 2017 Apr 24. PMID: 28436618.</w:t>
      </w:r>
    </w:p>
    <w:p w14:paraId="3DC67B9D" w14:textId="77777777" w:rsidR="000831A5" w:rsidRPr="0045203E" w:rsidRDefault="000831A5" w:rsidP="001937F7">
      <w:pPr>
        <w:spacing w:after="0" w:line="480" w:lineRule="auto"/>
        <w:rPr>
          <w:rFonts w:cstheme="minorHAnsi"/>
          <w:color w:val="212121"/>
          <w:shd w:val="clear" w:color="auto" w:fill="FFFFFF"/>
        </w:rPr>
      </w:pPr>
      <w:r w:rsidRPr="0045203E">
        <w:rPr>
          <w:rFonts w:cstheme="minorHAnsi"/>
          <w:color w:val="212121"/>
          <w:shd w:val="clear" w:color="auto" w:fill="FFFFFF"/>
        </w:rPr>
        <w:t>Stembridge N, Doolan BJ, Lavallee ME, Hausser I, Pope FM, Seneviratne SL, Winship IM, Burrows NP. The role of cutaneous manifestations in the diagnosis of the Ehlers-Danlos syndromes. Skin Health Dis. 2022 Jul 15;3(1</w:t>
      </w:r>
      <w:proofErr w:type="gramStart"/>
      <w:r w:rsidRPr="0045203E">
        <w:rPr>
          <w:rFonts w:cstheme="minorHAnsi"/>
          <w:color w:val="212121"/>
          <w:shd w:val="clear" w:color="auto" w:fill="FFFFFF"/>
        </w:rPr>
        <w:t>):e</w:t>
      </w:r>
      <w:proofErr w:type="gramEnd"/>
      <w:r w:rsidRPr="0045203E">
        <w:rPr>
          <w:rFonts w:cstheme="minorHAnsi"/>
          <w:color w:val="212121"/>
          <w:shd w:val="clear" w:color="auto" w:fill="FFFFFF"/>
        </w:rPr>
        <w:t xml:space="preserve">140. </w:t>
      </w:r>
      <w:proofErr w:type="spellStart"/>
      <w:r w:rsidRPr="0045203E">
        <w:rPr>
          <w:rFonts w:cstheme="minorHAnsi"/>
          <w:color w:val="212121"/>
          <w:shd w:val="clear" w:color="auto" w:fill="FFFFFF"/>
        </w:rPr>
        <w:t>doi</w:t>
      </w:r>
      <w:proofErr w:type="spellEnd"/>
      <w:r w:rsidRPr="0045203E">
        <w:rPr>
          <w:rFonts w:cstheme="minorHAnsi"/>
          <w:color w:val="212121"/>
          <w:shd w:val="clear" w:color="auto" w:fill="FFFFFF"/>
        </w:rPr>
        <w:t>: 10.1002/ski2.140. PMID: 36751332; PMCID: PMC9892481.</w:t>
      </w:r>
    </w:p>
    <w:p w14:paraId="236A4644" w14:textId="77777777" w:rsidR="0061470D" w:rsidRPr="0045203E" w:rsidRDefault="0061470D" w:rsidP="001937F7">
      <w:pPr>
        <w:spacing w:after="0" w:line="480" w:lineRule="auto"/>
        <w:rPr>
          <w:rFonts w:cstheme="minorHAnsi"/>
          <w:color w:val="212121"/>
          <w:shd w:val="clear" w:color="auto" w:fill="FFFFFF"/>
        </w:rPr>
      </w:pPr>
    </w:p>
    <w:p w14:paraId="19EFE810" w14:textId="214C6014" w:rsidR="00646689" w:rsidRPr="0045203E" w:rsidRDefault="00AE7F3E" w:rsidP="001937F7">
      <w:pPr>
        <w:spacing w:after="0" w:line="480" w:lineRule="auto"/>
        <w:rPr>
          <w:rFonts w:cstheme="minorHAnsi"/>
        </w:rPr>
      </w:pPr>
      <w:r w:rsidRPr="0045203E">
        <w:rPr>
          <w:rFonts w:cstheme="minorHAnsi"/>
        </w:rPr>
        <w:t>https://versusarthritis.org/about-arthritis/conditions/fibromyalgia/#:~:text=Fibromyalgia%20is%20a%20long%2Dterm,your%20joints%2C%20bones%20or%20muscles.</w:t>
      </w:r>
    </w:p>
    <w:sectPr w:rsidR="00646689" w:rsidRPr="004520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5999" w14:textId="77777777" w:rsidR="0060676D" w:rsidRDefault="0060676D" w:rsidP="0045203E">
      <w:pPr>
        <w:spacing w:after="0" w:line="240" w:lineRule="auto"/>
      </w:pPr>
      <w:r>
        <w:separator/>
      </w:r>
    </w:p>
  </w:endnote>
  <w:endnote w:type="continuationSeparator" w:id="0">
    <w:p w14:paraId="4AB7BD21" w14:textId="77777777" w:rsidR="0060676D" w:rsidRDefault="0060676D" w:rsidP="0045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F489" w14:textId="77777777" w:rsidR="0060676D" w:rsidRDefault="0060676D" w:rsidP="0045203E">
      <w:pPr>
        <w:spacing w:after="0" w:line="240" w:lineRule="auto"/>
      </w:pPr>
      <w:r>
        <w:separator/>
      </w:r>
    </w:p>
  </w:footnote>
  <w:footnote w:type="continuationSeparator" w:id="0">
    <w:p w14:paraId="30206AEB" w14:textId="77777777" w:rsidR="0060676D" w:rsidRDefault="0060676D" w:rsidP="00452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E17DD"/>
    <w:multiLevelType w:val="multilevel"/>
    <w:tmpl w:val="6CA6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7587D"/>
    <w:multiLevelType w:val="multilevel"/>
    <w:tmpl w:val="E126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03679"/>
    <w:multiLevelType w:val="multilevel"/>
    <w:tmpl w:val="E724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53419"/>
    <w:multiLevelType w:val="hybridMultilevel"/>
    <w:tmpl w:val="D916B3CC"/>
    <w:lvl w:ilvl="0" w:tplc="ABD23C8A">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875E2"/>
    <w:multiLevelType w:val="hybridMultilevel"/>
    <w:tmpl w:val="25DE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A6E1E"/>
    <w:multiLevelType w:val="hybridMultilevel"/>
    <w:tmpl w:val="9804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A31CD"/>
    <w:multiLevelType w:val="hybridMultilevel"/>
    <w:tmpl w:val="A3EE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B04AC"/>
    <w:multiLevelType w:val="multilevel"/>
    <w:tmpl w:val="CDC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94EB6"/>
    <w:multiLevelType w:val="multilevel"/>
    <w:tmpl w:val="AA1A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27AFC"/>
    <w:multiLevelType w:val="hybridMultilevel"/>
    <w:tmpl w:val="D65AC292"/>
    <w:lvl w:ilvl="0" w:tplc="ABD23C8A">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500341">
    <w:abstractNumId w:val="7"/>
  </w:num>
  <w:num w:numId="2" w16cid:durableId="672802262">
    <w:abstractNumId w:val="0"/>
  </w:num>
  <w:num w:numId="3" w16cid:durableId="1274629422">
    <w:abstractNumId w:val="8"/>
  </w:num>
  <w:num w:numId="4" w16cid:durableId="1831408367">
    <w:abstractNumId w:val="2"/>
  </w:num>
  <w:num w:numId="5" w16cid:durableId="464198108">
    <w:abstractNumId w:val="3"/>
  </w:num>
  <w:num w:numId="6" w16cid:durableId="2002852321">
    <w:abstractNumId w:val="1"/>
  </w:num>
  <w:num w:numId="7" w16cid:durableId="1523475748">
    <w:abstractNumId w:val="9"/>
  </w:num>
  <w:num w:numId="8" w16cid:durableId="1621298371">
    <w:abstractNumId w:val="6"/>
  </w:num>
  <w:num w:numId="9" w16cid:durableId="1212306399">
    <w:abstractNumId w:val="4"/>
  </w:num>
  <w:num w:numId="10" w16cid:durableId="1537424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77"/>
    <w:rsid w:val="00046D77"/>
    <w:rsid w:val="00060AFA"/>
    <w:rsid w:val="00062EDE"/>
    <w:rsid w:val="00066BCB"/>
    <w:rsid w:val="000831A5"/>
    <w:rsid w:val="000B6E1C"/>
    <w:rsid w:val="000C3E6B"/>
    <w:rsid w:val="00101636"/>
    <w:rsid w:val="00140C17"/>
    <w:rsid w:val="001937F7"/>
    <w:rsid w:val="001A4DA0"/>
    <w:rsid w:val="001B4FE7"/>
    <w:rsid w:val="001B6F13"/>
    <w:rsid w:val="001C0400"/>
    <w:rsid w:val="001E6052"/>
    <w:rsid w:val="002236C3"/>
    <w:rsid w:val="00225162"/>
    <w:rsid w:val="002374E3"/>
    <w:rsid w:val="002439B1"/>
    <w:rsid w:val="00264E0F"/>
    <w:rsid w:val="002A6124"/>
    <w:rsid w:val="002D5458"/>
    <w:rsid w:val="002D5493"/>
    <w:rsid w:val="002E49E4"/>
    <w:rsid w:val="00371940"/>
    <w:rsid w:val="003958B2"/>
    <w:rsid w:val="003D26B9"/>
    <w:rsid w:val="003D594F"/>
    <w:rsid w:val="003E7BD7"/>
    <w:rsid w:val="004216D8"/>
    <w:rsid w:val="00425D16"/>
    <w:rsid w:val="00426AED"/>
    <w:rsid w:val="0045203E"/>
    <w:rsid w:val="004763D3"/>
    <w:rsid w:val="0047686D"/>
    <w:rsid w:val="004809BF"/>
    <w:rsid w:val="00492F37"/>
    <w:rsid w:val="004B4883"/>
    <w:rsid w:val="004C301C"/>
    <w:rsid w:val="004C4907"/>
    <w:rsid w:val="004F2B6C"/>
    <w:rsid w:val="00506D0F"/>
    <w:rsid w:val="0051187C"/>
    <w:rsid w:val="00566007"/>
    <w:rsid w:val="00586C8F"/>
    <w:rsid w:val="00587BC4"/>
    <w:rsid w:val="005A240A"/>
    <w:rsid w:val="005A7EC1"/>
    <w:rsid w:val="005B6772"/>
    <w:rsid w:val="0060676D"/>
    <w:rsid w:val="0061470D"/>
    <w:rsid w:val="006253D0"/>
    <w:rsid w:val="00646689"/>
    <w:rsid w:val="00657528"/>
    <w:rsid w:val="00674DA3"/>
    <w:rsid w:val="006843DD"/>
    <w:rsid w:val="006902AF"/>
    <w:rsid w:val="0069219F"/>
    <w:rsid w:val="006A35CC"/>
    <w:rsid w:val="006E6C25"/>
    <w:rsid w:val="006F4015"/>
    <w:rsid w:val="00701170"/>
    <w:rsid w:val="00717E70"/>
    <w:rsid w:val="00723A5D"/>
    <w:rsid w:val="00754E0D"/>
    <w:rsid w:val="007578BD"/>
    <w:rsid w:val="007639FF"/>
    <w:rsid w:val="007911D6"/>
    <w:rsid w:val="007B2400"/>
    <w:rsid w:val="007B6A01"/>
    <w:rsid w:val="0080334A"/>
    <w:rsid w:val="0088024C"/>
    <w:rsid w:val="0089248B"/>
    <w:rsid w:val="008A310E"/>
    <w:rsid w:val="008B3D6F"/>
    <w:rsid w:val="008C1FDA"/>
    <w:rsid w:val="008D1811"/>
    <w:rsid w:val="0097187E"/>
    <w:rsid w:val="009845D8"/>
    <w:rsid w:val="00986905"/>
    <w:rsid w:val="009C61E1"/>
    <w:rsid w:val="009F41F7"/>
    <w:rsid w:val="00A12A1C"/>
    <w:rsid w:val="00A21357"/>
    <w:rsid w:val="00A23103"/>
    <w:rsid w:val="00A44732"/>
    <w:rsid w:val="00A53959"/>
    <w:rsid w:val="00A70866"/>
    <w:rsid w:val="00A7265B"/>
    <w:rsid w:val="00AB1F6A"/>
    <w:rsid w:val="00AE309C"/>
    <w:rsid w:val="00AE7F3E"/>
    <w:rsid w:val="00B00280"/>
    <w:rsid w:val="00B00FD0"/>
    <w:rsid w:val="00B034C7"/>
    <w:rsid w:val="00B35BAB"/>
    <w:rsid w:val="00B61274"/>
    <w:rsid w:val="00B72813"/>
    <w:rsid w:val="00B7424F"/>
    <w:rsid w:val="00B77B9D"/>
    <w:rsid w:val="00B92BDC"/>
    <w:rsid w:val="00B95828"/>
    <w:rsid w:val="00BB427C"/>
    <w:rsid w:val="00BE1BF1"/>
    <w:rsid w:val="00C57582"/>
    <w:rsid w:val="00C63FA8"/>
    <w:rsid w:val="00C83FB1"/>
    <w:rsid w:val="00C9228D"/>
    <w:rsid w:val="00C929AA"/>
    <w:rsid w:val="00C95847"/>
    <w:rsid w:val="00CA5E39"/>
    <w:rsid w:val="00CC6E95"/>
    <w:rsid w:val="00CF48E4"/>
    <w:rsid w:val="00D24D5F"/>
    <w:rsid w:val="00DA5A29"/>
    <w:rsid w:val="00DC0969"/>
    <w:rsid w:val="00DE2520"/>
    <w:rsid w:val="00DE4492"/>
    <w:rsid w:val="00DE573A"/>
    <w:rsid w:val="00DF6FE6"/>
    <w:rsid w:val="00E01856"/>
    <w:rsid w:val="00E13DDC"/>
    <w:rsid w:val="00E150B6"/>
    <w:rsid w:val="00E35D6B"/>
    <w:rsid w:val="00E45467"/>
    <w:rsid w:val="00E62949"/>
    <w:rsid w:val="00E74EBF"/>
    <w:rsid w:val="00E97DC0"/>
    <w:rsid w:val="00EA10C9"/>
    <w:rsid w:val="00ED1F75"/>
    <w:rsid w:val="00ED5869"/>
    <w:rsid w:val="00EF3CAA"/>
    <w:rsid w:val="00EF4871"/>
    <w:rsid w:val="00F265F8"/>
    <w:rsid w:val="00F26B7E"/>
    <w:rsid w:val="00F6182F"/>
    <w:rsid w:val="00F717CA"/>
    <w:rsid w:val="00F732AA"/>
    <w:rsid w:val="00F747D2"/>
    <w:rsid w:val="00F83746"/>
    <w:rsid w:val="00FB4DFA"/>
    <w:rsid w:val="00FE0BDD"/>
    <w:rsid w:val="00FF3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47B1"/>
  <w15:chartTrackingRefBased/>
  <w15:docId w15:val="{B7F0D083-0286-4C84-A2E8-76405243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F37"/>
    <w:rPr>
      <w:color w:val="0563C1" w:themeColor="hyperlink"/>
      <w:u w:val="single"/>
    </w:rPr>
  </w:style>
  <w:style w:type="character" w:styleId="UnresolvedMention">
    <w:name w:val="Unresolved Mention"/>
    <w:basedOn w:val="DefaultParagraphFont"/>
    <w:uiPriority w:val="99"/>
    <w:semiHidden/>
    <w:unhideWhenUsed/>
    <w:rsid w:val="00492F37"/>
    <w:rPr>
      <w:color w:val="605E5C"/>
      <w:shd w:val="clear" w:color="auto" w:fill="E1DFDD"/>
    </w:rPr>
  </w:style>
  <w:style w:type="character" w:customStyle="1" w:styleId="bkciteavail">
    <w:name w:val="bk_cite_avail"/>
    <w:basedOn w:val="DefaultParagraphFont"/>
    <w:rsid w:val="00371940"/>
  </w:style>
  <w:style w:type="paragraph" w:styleId="NormalWeb">
    <w:name w:val="Normal (Web)"/>
    <w:basedOn w:val="Normal"/>
    <w:uiPriority w:val="99"/>
    <w:semiHidden/>
    <w:unhideWhenUsed/>
    <w:rsid w:val="005660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717CA"/>
    <w:rPr>
      <w:b/>
      <w:bCs/>
    </w:rPr>
  </w:style>
  <w:style w:type="character" w:styleId="Emphasis">
    <w:name w:val="Emphasis"/>
    <w:basedOn w:val="DefaultParagraphFont"/>
    <w:uiPriority w:val="20"/>
    <w:qFormat/>
    <w:rsid w:val="005B6772"/>
    <w:rPr>
      <w:i/>
      <w:iCs/>
    </w:rPr>
  </w:style>
  <w:style w:type="paragraph" w:styleId="ListParagraph">
    <w:name w:val="List Paragraph"/>
    <w:basedOn w:val="Normal"/>
    <w:uiPriority w:val="34"/>
    <w:qFormat/>
    <w:rsid w:val="008A310E"/>
    <w:pPr>
      <w:ind w:left="720"/>
      <w:contextualSpacing/>
    </w:pPr>
  </w:style>
  <w:style w:type="paragraph" w:customStyle="1" w:styleId="p">
    <w:name w:val="p"/>
    <w:basedOn w:val="Normal"/>
    <w:rsid w:val="00426A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52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03E"/>
  </w:style>
  <w:style w:type="paragraph" w:styleId="Footer">
    <w:name w:val="footer"/>
    <w:basedOn w:val="Normal"/>
    <w:link w:val="FooterChar"/>
    <w:uiPriority w:val="99"/>
    <w:unhideWhenUsed/>
    <w:rsid w:val="00452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8595">
      <w:bodyDiv w:val="1"/>
      <w:marLeft w:val="0"/>
      <w:marRight w:val="0"/>
      <w:marTop w:val="0"/>
      <w:marBottom w:val="0"/>
      <w:divBdr>
        <w:top w:val="none" w:sz="0" w:space="0" w:color="auto"/>
        <w:left w:val="none" w:sz="0" w:space="0" w:color="auto"/>
        <w:bottom w:val="none" w:sz="0" w:space="0" w:color="auto"/>
        <w:right w:val="none" w:sz="0" w:space="0" w:color="auto"/>
      </w:divBdr>
      <w:divsChild>
        <w:div w:id="887187116">
          <w:marLeft w:val="0"/>
          <w:marRight w:val="0"/>
          <w:marTop w:val="60"/>
          <w:marBottom w:val="0"/>
          <w:divBdr>
            <w:top w:val="none" w:sz="0" w:space="0" w:color="auto"/>
            <w:left w:val="none" w:sz="0" w:space="0" w:color="auto"/>
            <w:bottom w:val="none" w:sz="0" w:space="0" w:color="auto"/>
            <w:right w:val="none" w:sz="0" w:space="0" w:color="auto"/>
          </w:divBdr>
          <w:divsChild>
            <w:div w:id="7641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2663">
      <w:bodyDiv w:val="1"/>
      <w:marLeft w:val="0"/>
      <w:marRight w:val="0"/>
      <w:marTop w:val="0"/>
      <w:marBottom w:val="0"/>
      <w:divBdr>
        <w:top w:val="none" w:sz="0" w:space="0" w:color="auto"/>
        <w:left w:val="none" w:sz="0" w:space="0" w:color="auto"/>
        <w:bottom w:val="none" w:sz="0" w:space="0" w:color="auto"/>
        <w:right w:val="none" w:sz="0" w:space="0" w:color="auto"/>
      </w:divBdr>
    </w:div>
    <w:div w:id="482357700">
      <w:bodyDiv w:val="1"/>
      <w:marLeft w:val="0"/>
      <w:marRight w:val="0"/>
      <w:marTop w:val="0"/>
      <w:marBottom w:val="0"/>
      <w:divBdr>
        <w:top w:val="none" w:sz="0" w:space="0" w:color="auto"/>
        <w:left w:val="none" w:sz="0" w:space="0" w:color="auto"/>
        <w:bottom w:val="none" w:sz="0" w:space="0" w:color="auto"/>
        <w:right w:val="none" w:sz="0" w:space="0" w:color="auto"/>
      </w:divBdr>
    </w:div>
    <w:div w:id="566453736">
      <w:bodyDiv w:val="1"/>
      <w:marLeft w:val="0"/>
      <w:marRight w:val="0"/>
      <w:marTop w:val="0"/>
      <w:marBottom w:val="0"/>
      <w:divBdr>
        <w:top w:val="none" w:sz="0" w:space="0" w:color="auto"/>
        <w:left w:val="none" w:sz="0" w:space="0" w:color="auto"/>
        <w:bottom w:val="none" w:sz="0" w:space="0" w:color="auto"/>
        <w:right w:val="none" w:sz="0" w:space="0" w:color="auto"/>
      </w:divBdr>
    </w:div>
    <w:div w:id="1130324501">
      <w:bodyDiv w:val="1"/>
      <w:marLeft w:val="0"/>
      <w:marRight w:val="0"/>
      <w:marTop w:val="0"/>
      <w:marBottom w:val="0"/>
      <w:divBdr>
        <w:top w:val="none" w:sz="0" w:space="0" w:color="auto"/>
        <w:left w:val="none" w:sz="0" w:space="0" w:color="auto"/>
        <w:bottom w:val="none" w:sz="0" w:space="0" w:color="auto"/>
        <w:right w:val="none" w:sz="0" w:space="0" w:color="auto"/>
      </w:divBdr>
    </w:div>
    <w:div w:id="1244216855">
      <w:bodyDiv w:val="1"/>
      <w:marLeft w:val="0"/>
      <w:marRight w:val="0"/>
      <w:marTop w:val="0"/>
      <w:marBottom w:val="0"/>
      <w:divBdr>
        <w:top w:val="none" w:sz="0" w:space="0" w:color="auto"/>
        <w:left w:val="none" w:sz="0" w:space="0" w:color="auto"/>
        <w:bottom w:val="none" w:sz="0" w:space="0" w:color="auto"/>
        <w:right w:val="none" w:sz="0" w:space="0" w:color="auto"/>
      </w:divBdr>
    </w:div>
    <w:div w:id="1891185790">
      <w:bodyDiv w:val="1"/>
      <w:marLeft w:val="0"/>
      <w:marRight w:val="0"/>
      <w:marTop w:val="0"/>
      <w:marBottom w:val="0"/>
      <w:divBdr>
        <w:top w:val="none" w:sz="0" w:space="0" w:color="auto"/>
        <w:left w:val="none" w:sz="0" w:space="0" w:color="auto"/>
        <w:bottom w:val="none" w:sz="0" w:space="0" w:color="auto"/>
        <w:right w:val="none" w:sz="0" w:space="0" w:color="auto"/>
      </w:divBdr>
    </w:div>
    <w:div w:id="205045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lers-danlos.com/assessing-joint-hypermobility/" TargetMode="External"/><Relationship Id="rId13" Type="http://schemas.openxmlformats.org/officeDocument/2006/relationships/hyperlink" Target="https://www.ehlers-danlos.com/what-is-eds/hypermobile-ehlers-danlos-syndrome-heds/" TargetMode="External"/><Relationship Id="rId18" Type="http://schemas.openxmlformats.org/officeDocument/2006/relationships/hyperlink" Target="https://www.sheffieldachesandpains.com/joint/professional-resources/joint-hypermobility/should-i-refer-my-patient-with-hypermobility" TargetMode="External"/><Relationship Id="rId26" Type="http://schemas.openxmlformats.org/officeDocument/2006/relationships/hyperlink" Target="https://www.ehlers-danlos.org/information/vascular-ehlers-danlos-syndrome/" TargetMode="External"/><Relationship Id="rId3" Type="http://schemas.openxmlformats.org/officeDocument/2006/relationships/styles" Target="styles.xml"/><Relationship Id="rId21" Type="http://schemas.openxmlformats.org/officeDocument/2006/relationships/hyperlink" Target="https://www.annabelleschallenge.org/vascular-eds/eds-national-diagnostic-service" TargetMode="External"/><Relationship Id="rId7" Type="http://schemas.openxmlformats.org/officeDocument/2006/relationships/endnotes" Target="endnotes.xml"/><Relationship Id="rId12" Type="http://schemas.openxmlformats.org/officeDocument/2006/relationships/hyperlink" Target="https://www.youtube.com/watch?v=5ZJzXrgN0gE" TargetMode="External"/><Relationship Id="rId17" Type="http://schemas.openxmlformats.org/officeDocument/2006/relationships/hyperlink" Target="https://www.sheffieldachesandpains.com/" TargetMode="External"/><Relationship Id="rId25" Type="http://schemas.openxmlformats.org/officeDocument/2006/relationships/hyperlink" Target="https://www.youtube.com/watch?v=S1HNoEpYV-I" TargetMode="External"/><Relationship Id="rId2" Type="http://schemas.openxmlformats.org/officeDocument/2006/relationships/numbering" Target="numbering.xml"/><Relationship Id="rId16" Type="http://schemas.openxmlformats.org/officeDocument/2006/relationships/hyperlink" Target="https://mft.nhs.uk/gp-area-rheumatology-wtwa/" TargetMode="External"/><Relationship Id="rId20" Type="http://schemas.openxmlformats.org/officeDocument/2006/relationships/hyperlink" Target="https://www.sheffieldachesandpains.com/assets/2019%20genetics%20leaflet%20for%20HSD.pdf" TargetMode="External"/><Relationship Id="rId29" Type="http://schemas.openxmlformats.org/officeDocument/2006/relationships/hyperlink" Target="https://emedicine.medscape.com/article/943567-clinic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lers-danlos.org/information/vascular-ehlers-danlos-syndrome/" TargetMode="External"/><Relationship Id="rId24" Type="http://schemas.openxmlformats.org/officeDocument/2006/relationships/hyperlink" Target="https://www.hopkinsmedicine.org/health/conditions-and-diseases/postural-orthostatic-tachycardia-syndrome-po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rheumatology/kex043" TargetMode="External"/><Relationship Id="rId23" Type="http://schemas.openxmlformats.org/officeDocument/2006/relationships/hyperlink" Target="https://doi.org/10.1093/brain/awac249" TargetMode="External"/><Relationship Id="rId28" Type="http://schemas.openxmlformats.org/officeDocument/2006/relationships/hyperlink" Target="https://www.youtube.com/watch?v=5ZJzXrgN0gE" TargetMode="External"/><Relationship Id="rId10" Type="http://schemas.openxmlformats.org/officeDocument/2006/relationships/hyperlink" Target="https://marfan.org/dx/score/" TargetMode="External"/><Relationship Id="rId19" Type="http://schemas.openxmlformats.org/officeDocument/2006/relationships/image" Target="media/image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hysio-pedia.com/Beighton_score" TargetMode="External"/><Relationship Id="rId14" Type="http://schemas.openxmlformats.org/officeDocument/2006/relationships/hyperlink" Target="https://www.ncbi.nlm.nih.gov/books/NBK1494/" TargetMode="External"/><Relationship Id="rId22" Type="http://schemas.openxmlformats.org/officeDocument/2006/relationships/hyperlink" Target="https://marfan.org/dx/score/" TargetMode="External"/><Relationship Id="rId27" Type="http://schemas.openxmlformats.org/officeDocument/2006/relationships/hyperlink" Target="https://www.ouh.nhs.uk/services/referrals/genetics/documents/eds-referral-pathway.pdf" TargetMode="External"/><Relationship Id="rId30" Type="http://schemas.openxmlformats.org/officeDocument/2006/relationships/hyperlink" Target="javascript:showModal('author-dis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AF2E-E3DE-4E53-93CC-55F52AE6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douglas</dc:creator>
  <cp:keywords/>
  <dc:description/>
  <cp:lastModifiedBy>Baker Matthew (ELHT) Coms&amp;Marketing</cp:lastModifiedBy>
  <cp:revision>2</cp:revision>
  <dcterms:created xsi:type="dcterms:W3CDTF">2024-07-31T09:08:00Z</dcterms:created>
  <dcterms:modified xsi:type="dcterms:W3CDTF">2024-07-31T09:08:00Z</dcterms:modified>
</cp:coreProperties>
</file>